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9FC7AE" w14:textId="110A8562" w:rsidR="00541B3B" w:rsidRPr="00541B3B" w:rsidRDefault="00C57BEE" w:rsidP="005579A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sz w:val="28"/>
          <w:szCs w:val="28"/>
          <w:lang w:val="de-DE"/>
        </w:rPr>
        <w:t>P</w:t>
      </w:r>
      <w:r w:rsidR="00541B3B" w:rsidRPr="00541B3B">
        <w:rPr>
          <w:rFonts w:ascii="Arial" w:eastAsia="Arial" w:hAnsi="Arial" w:cs="Arial"/>
          <w:b/>
          <w:bCs/>
          <w:sz w:val="28"/>
          <w:szCs w:val="28"/>
          <w:lang w:val="de-DE"/>
        </w:rPr>
        <w:t>rimary Care Gastroenterology Clinic</w:t>
      </w:r>
      <w:r w:rsidR="00541B3B">
        <w:rPr>
          <w:rFonts w:ascii="Arial" w:eastAsia="Arial" w:hAnsi="Arial" w:cs="Arial"/>
          <w:b/>
          <w:bCs/>
          <w:sz w:val="28"/>
          <w:szCs w:val="28"/>
          <w:lang w:val="de-DE"/>
        </w:rPr>
        <w:br/>
      </w:r>
    </w:p>
    <w:p w14:paraId="73F50B13" w14:textId="77777777" w:rsidR="00541B3B" w:rsidRPr="00590E15" w:rsidRDefault="00541B3B" w:rsidP="00C57BE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p w14:paraId="3B2FFE49" w14:textId="1B877835" w:rsidR="00541B3B" w:rsidRDefault="00C16D3F" w:rsidP="00C57BE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Arial" w:hAnsi="Arial" w:cs="Arial"/>
          <w:sz w:val="22"/>
          <w:szCs w:val="22"/>
        </w:rPr>
      </w:pPr>
      <w:r w:rsidRPr="00541B3B">
        <w:rPr>
          <w:rFonts w:ascii="Arial" w:eastAsia="Arial" w:hAnsi="Arial" w:cs="Arial"/>
          <w:sz w:val="22"/>
          <w:szCs w:val="22"/>
          <w:lang w:val="de-DE"/>
        </w:rPr>
        <w:t>Millennium Promenade</w:t>
      </w:r>
      <w:r w:rsidR="00541B3B" w:rsidRPr="00541B3B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="00541B3B" w:rsidRPr="00541B3B">
        <w:rPr>
          <w:rFonts w:ascii="Arial" w:eastAsia="Arial" w:hAnsi="Arial" w:cs="Arial"/>
          <w:sz w:val="22"/>
          <w:szCs w:val="22"/>
          <w:lang w:val="fr-FR"/>
        </w:rPr>
        <w:t xml:space="preserve">Canons </w:t>
      </w:r>
      <w:proofErr w:type="spellStart"/>
      <w:r w:rsidR="00541B3B" w:rsidRPr="00541B3B">
        <w:rPr>
          <w:rFonts w:ascii="Arial" w:eastAsia="Arial" w:hAnsi="Arial" w:cs="Arial"/>
          <w:sz w:val="22"/>
          <w:szCs w:val="22"/>
          <w:lang w:val="fr-FR"/>
        </w:rPr>
        <w:t>Way</w:t>
      </w:r>
      <w:proofErr w:type="spellEnd"/>
      <w:r w:rsidR="00541B3B" w:rsidRPr="00541B3B">
        <w:rPr>
          <w:rFonts w:ascii="Arial" w:eastAsia="Arial" w:hAnsi="Arial" w:cs="Arial"/>
          <w:sz w:val="22"/>
          <w:szCs w:val="22"/>
          <w:lang w:val="fr-FR"/>
        </w:rPr>
        <w:t xml:space="preserve">, </w:t>
      </w:r>
      <w:r w:rsidR="00541B3B" w:rsidRPr="00541B3B">
        <w:rPr>
          <w:rFonts w:ascii="Arial" w:eastAsia="Arial" w:hAnsi="Arial" w:cs="Arial"/>
          <w:sz w:val="22"/>
          <w:szCs w:val="22"/>
        </w:rPr>
        <w:t>Bristol, BS1 5SZ</w:t>
      </w:r>
      <w:r w:rsidR="00541B3B">
        <w:rPr>
          <w:rFonts w:ascii="Arial" w:eastAsia="Arial" w:hAnsi="Arial" w:cs="Arial"/>
          <w:sz w:val="22"/>
          <w:szCs w:val="22"/>
        </w:rPr>
        <w:br/>
        <w:t>E: Primeendoscopy.bristol@nhs.net</w:t>
      </w:r>
    </w:p>
    <w:p w14:paraId="240DF175" w14:textId="40FCBB91" w:rsidR="00541B3B" w:rsidRDefault="00541B3B" w:rsidP="00C57BE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541B3B">
        <w:rPr>
          <w:rFonts w:ascii="Arial" w:hAnsi="Arial"/>
          <w:sz w:val="22"/>
          <w:szCs w:val="22"/>
        </w:rPr>
        <w:t>T:</w:t>
      </w:r>
      <w:r>
        <w:rPr>
          <w:rFonts w:ascii="Arial" w:hAnsi="Arial"/>
          <w:sz w:val="22"/>
          <w:szCs w:val="22"/>
        </w:rPr>
        <w:t xml:space="preserve"> </w:t>
      </w:r>
      <w:r w:rsidRPr="00541B3B">
        <w:rPr>
          <w:rFonts w:ascii="Arial" w:hAnsi="Arial"/>
          <w:sz w:val="22"/>
          <w:szCs w:val="22"/>
        </w:rPr>
        <w:t xml:space="preserve">0117 </w:t>
      </w:r>
      <w:r w:rsidRPr="00541B3B">
        <w:rPr>
          <w:rFonts w:ascii="Arial" w:hAnsi="Arial"/>
          <w:sz w:val="22"/>
          <w:szCs w:val="22"/>
          <w:shd w:val="clear" w:color="auto" w:fill="FFFFFF"/>
        </w:rPr>
        <w:t>910 3790</w:t>
      </w:r>
    </w:p>
    <w:p w14:paraId="3AB4762E" w14:textId="77777777" w:rsidR="00101C9C" w:rsidRPr="00541B3B" w:rsidRDefault="00101C9C" w:rsidP="00C57BE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Arial" w:hAnsi="Arial" w:cs="Arial"/>
          <w:sz w:val="22"/>
          <w:szCs w:val="22"/>
        </w:rPr>
      </w:pPr>
    </w:p>
    <w:p w14:paraId="42ACFB81" w14:textId="5CA1FCFD" w:rsidR="00082EA3" w:rsidRDefault="00082EA3" w:rsidP="00C57BE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2"/>
          <w:szCs w:val="22"/>
        </w:rPr>
      </w:pPr>
    </w:p>
    <w:p w14:paraId="2D68476A" w14:textId="0C7851F4" w:rsidR="00541B3B" w:rsidRPr="00082EA3" w:rsidRDefault="00082EA3" w:rsidP="00C57BE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696FDE">
        <w:rPr>
          <w:rFonts w:ascii="Arial" w:eastAsia="Arial" w:hAnsi="Arial" w:cs="Arial"/>
          <w:sz w:val="22"/>
          <w:szCs w:val="22"/>
        </w:rPr>
      </w:r>
      <w:r w:rsidR="00696FDE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0"/>
      <w:r>
        <w:rPr>
          <w:rFonts w:ascii="Arial" w:eastAsia="Arial" w:hAnsi="Arial" w:cs="Arial"/>
          <w:sz w:val="22"/>
          <w:szCs w:val="22"/>
        </w:rPr>
        <w:t xml:space="preserve"> </w:t>
      </w:r>
      <w:r w:rsidR="00541B3B" w:rsidRPr="00082EA3">
        <w:rPr>
          <w:rFonts w:ascii="Arial" w:eastAsia="Arial" w:hAnsi="Arial" w:cs="Arial"/>
          <w:sz w:val="22"/>
          <w:szCs w:val="22"/>
        </w:rPr>
        <w:t>URGENT</w:t>
      </w:r>
      <w:r w:rsidR="00541B3B" w:rsidRPr="0091478A"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ascii="Arial" w:eastAsia="Arial" w:hAnsi="Arial" w:cs="Arial"/>
          <w:b/>
          <w:bCs/>
          <w:sz w:val="22"/>
          <w:szCs w:val="22"/>
        </w:rPr>
        <w:instrText xml:space="preserve"> FORMCHECKBOX </w:instrText>
      </w:r>
      <w:r w:rsidR="00696FDE">
        <w:rPr>
          <w:rFonts w:ascii="Arial" w:eastAsia="Arial" w:hAnsi="Arial" w:cs="Arial"/>
          <w:b/>
          <w:bCs/>
          <w:sz w:val="22"/>
          <w:szCs w:val="22"/>
        </w:rPr>
      </w:r>
      <w:r w:rsidR="00696FDE">
        <w:rPr>
          <w:rFonts w:ascii="Arial" w:eastAsia="Arial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/>
          <w:bCs/>
          <w:sz w:val="22"/>
          <w:szCs w:val="22"/>
        </w:rPr>
        <w:fldChar w:fldCharType="end"/>
      </w:r>
      <w:bookmarkEnd w:id="1"/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41B3B" w:rsidRPr="00082EA3">
        <w:rPr>
          <w:rFonts w:ascii="Arial" w:eastAsia="Arial" w:hAnsi="Arial" w:cs="Arial"/>
          <w:sz w:val="22"/>
          <w:szCs w:val="22"/>
        </w:rPr>
        <w:t>ROUTINE</w:t>
      </w:r>
    </w:p>
    <w:p w14:paraId="69D8808A" w14:textId="31C810F7" w:rsidR="00541B3B" w:rsidRDefault="00541B3B" w:rsidP="00C57BE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2127"/>
        <w:gridCol w:w="3119"/>
        <w:gridCol w:w="283"/>
        <w:gridCol w:w="2268"/>
        <w:gridCol w:w="2977"/>
      </w:tblGrid>
      <w:tr w:rsidR="000B712C" w14:paraId="7647F9C7" w14:textId="77777777" w:rsidTr="0072326A">
        <w:tc>
          <w:tcPr>
            <w:tcW w:w="5246" w:type="dxa"/>
            <w:gridSpan w:val="2"/>
            <w:shd w:val="pct15" w:color="auto" w:fill="auto"/>
          </w:tcPr>
          <w:p w14:paraId="5BB177A1" w14:textId="19AD6CD5" w:rsidR="000B712C" w:rsidRPr="0091478A" w:rsidRDefault="000B712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1478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Referrer Details</w:t>
            </w:r>
          </w:p>
        </w:tc>
        <w:tc>
          <w:tcPr>
            <w:tcW w:w="283" w:type="dxa"/>
            <w:vMerge w:val="restart"/>
          </w:tcPr>
          <w:p w14:paraId="42475433" w14:textId="77777777" w:rsidR="000B712C" w:rsidRDefault="000B712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pct15" w:color="auto" w:fill="auto"/>
          </w:tcPr>
          <w:p w14:paraId="591ADAC7" w14:textId="74E3D2E5" w:rsidR="000B712C" w:rsidRPr="0091478A" w:rsidRDefault="000B712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1478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Patient Details</w:t>
            </w:r>
          </w:p>
        </w:tc>
      </w:tr>
      <w:tr w:rsidR="000B712C" w14:paraId="0C8729EF" w14:textId="77777777" w:rsidTr="00C57BEE">
        <w:tc>
          <w:tcPr>
            <w:tcW w:w="2127" w:type="dxa"/>
            <w:shd w:val="pct15" w:color="auto" w:fill="auto"/>
          </w:tcPr>
          <w:p w14:paraId="4246404D" w14:textId="667683E8" w:rsidR="000B712C" w:rsidRDefault="000B712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 of referral </w:t>
            </w:r>
          </w:p>
        </w:tc>
        <w:tc>
          <w:tcPr>
            <w:tcW w:w="3119" w:type="dxa"/>
          </w:tcPr>
          <w:p w14:paraId="1C1DB14D" w14:textId="77777777" w:rsidR="000B712C" w:rsidRDefault="000B712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3A279CF5" w14:textId="77777777" w:rsidR="000B712C" w:rsidRDefault="000B712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1CBD2F82" w14:textId="1A934B8C" w:rsidR="000B712C" w:rsidRDefault="000B712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</w:t>
            </w:r>
          </w:p>
        </w:tc>
        <w:tc>
          <w:tcPr>
            <w:tcW w:w="2977" w:type="dxa"/>
          </w:tcPr>
          <w:p w14:paraId="20D4532A" w14:textId="77777777" w:rsidR="000B712C" w:rsidRDefault="000B712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BEE" w14:paraId="0AE48042" w14:textId="77777777" w:rsidTr="00C57BEE">
        <w:tc>
          <w:tcPr>
            <w:tcW w:w="2127" w:type="dxa"/>
            <w:shd w:val="pct15" w:color="auto" w:fill="auto"/>
          </w:tcPr>
          <w:p w14:paraId="386067BA" w14:textId="5DA976FD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Referring Clinician</w:t>
            </w:r>
          </w:p>
        </w:tc>
        <w:tc>
          <w:tcPr>
            <w:tcW w:w="3119" w:type="dxa"/>
          </w:tcPr>
          <w:p w14:paraId="6578235C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4CF163A0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pct15" w:color="auto" w:fill="auto"/>
          </w:tcPr>
          <w:p w14:paraId="6387DDD8" w14:textId="18D4D03E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</w:t>
            </w:r>
          </w:p>
        </w:tc>
        <w:tc>
          <w:tcPr>
            <w:tcW w:w="2977" w:type="dxa"/>
            <w:vMerge w:val="restart"/>
          </w:tcPr>
          <w:p w14:paraId="6E5696CF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BEE" w14:paraId="566949B9" w14:textId="77777777" w:rsidTr="00C57BEE">
        <w:tc>
          <w:tcPr>
            <w:tcW w:w="2127" w:type="dxa"/>
            <w:shd w:val="pct15" w:color="auto" w:fill="auto"/>
          </w:tcPr>
          <w:p w14:paraId="7B191D98" w14:textId="5324321D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GMC number</w:t>
            </w:r>
          </w:p>
        </w:tc>
        <w:tc>
          <w:tcPr>
            <w:tcW w:w="3119" w:type="dxa"/>
          </w:tcPr>
          <w:p w14:paraId="0D914436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18F285FD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14:paraId="2B0B017F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0451CA8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BEE" w14:paraId="087C4296" w14:textId="77777777" w:rsidTr="00C57BEE">
        <w:tc>
          <w:tcPr>
            <w:tcW w:w="2127" w:type="dxa"/>
            <w:shd w:val="pct15" w:color="auto" w:fill="auto"/>
          </w:tcPr>
          <w:p w14:paraId="3CFDD70B" w14:textId="56BC4A2B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Practice name</w:t>
            </w:r>
          </w:p>
        </w:tc>
        <w:tc>
          <w:tcPr>
            <w:tcW w:w="3119" w:type="dxa"/>
          </w:tcPr>
          <w:p w14:paraId="712F8F4B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48992954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14:paraId="36D369BC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78C328D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BEE" w14:paraId="5B021F22" w14:textId="77777777" w:rsidTr="00C57BEE">
        <w:tc>
          <w:tcPr>
            <w:tcW w:w="2127" w:type="dxa"/>
            <w:shd w:val="pct15" w:color="auto" w:fill="auto"/>
          </w:tcPr>
          <w:p w14:paraId="203E1F3E" w14:textId="3884AC3E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CCG name</w:t>
            </w:r>
          </w:p>
        </w:tc>
        <w:tc>
          <w:tcPr>
            <w:tcW w:w="3119" w:type="dxa"/>
          </w:tcPr>
          <w:p w14:paraId="0A41499F" w14:textId="1D15A35E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BNSSG</w:t>
            </w:r>
          </w:p>
        </w:tc>
        <w:tc>
          <w:tcPr>
            <w:tcW w:w="283" w:type="dxa"/>
            <w:vMerge/>
          </w:tcPr>
          <w:p w14:paraId="05B1FFCE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14:paraId="18AF274E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28387EC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BEE" w14:paraId="362AEF9E" w14:textId="77777777" w:rsidTr="00C57BEE">
        <w:tc>
          <w:tcPr>
            <w:tcW w:w="2127" w:type="dxa"/>
            <w:vMerge w:val="restart"/>
            <w:shd w:val="pct15" w:color="auto" w:fill="auto"/>
          </w:tcPr>
          <w:p w14:paraId="7B71303E" w14:textId="23EAADD9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Practice Address</w:t>
            </w:r>
          </w:p>
        </w:tc>
        <w:tc>
          <w:tcPr>
            <w:tcW w:w="3119" w:type="dxa"/>
            <w:vMerge w:val="restart"/>
          </w:tcPr>
          <w:p w14:paraId="4054B302" w14:textId="0570E2DF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0C643091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7AA7E02C" w14:textId="15D92390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2977" w:type="dxa"/>
          </w:tcPr>
          <w:p w14:paraId="154FEC5A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BEE" w14:paraId="130B336F" w14:textId="77777777" w:rsidTr="00C57BEE">
        <w:tc>
          <w:tcPr>
            <w:tcW w:w="2127" w:type="dxa"/>
            <w:vMerge/>
            <w:shd w:val="pct15" w:color="auto" w:fill="auto"/>
          </w:tcPr>
          <w:p w14:paraId="28375FB6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6F5F7E63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3D80A1CA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0ACB85BF" w14:textId="70F82D0B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977" w:type="dxa"/>
          </w:tcPr>
          <w:p w14:paraId="3CD6AF2D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BEE" w14:paraId="2DDBD0ED" w14:textId="77777777" w:rsidTr="00C57BEE">
        <w:tc>
          <w:tcPr>
            <w:tcW w:w="2127" w:type="dxa"/>
            <w:vMerge/>
            <w:shd w:val="pct15" w:color="auto" w:fill="auto"/>
          </w:tcPr>
          <w:p w14:paraId="2FC0D3E3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138D658A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327D09D8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01EF6B7B" w14:textId="0884782C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NHS number</w:t>
            </w:r>
          </w:p>
        </w:tc>
        <w:tc>
          <w:tcPr>
            <w:tcW w:w="2977" w:type="dxa"/>
          </w:tcPr>
          <w:p w14:paraId="58FAF026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BEE" w14:paraId="051ED382" w14:textId="77777777" w:rsidTr="00C57BEE">
        <w:tc>
          <w:tcPr>
            <w:tcW w:w="2127" w:type="dxa"/>
            <w:tcBorders>
              <w:bottom w:val="single" w:sz="4" w:space="0" w:color="auto"/>
            </w:tcBorders>
            <w:shd w:val="pct15" w:color="auto" w:fill="auto"/>
          </w:tcPr>
          <w:p w14:paraId="64EAECE3" w14:textId="185E1A4E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38EA3AC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3229C3D8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14:paraId="074AFE74" w14:textId="090E2B65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Gender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105878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BEE" w14:paraId="41417E7D" w14:textId="77777777" w:rsidTr="00C57BEE">
        <w:tc>
          <w:tcPr>
            <w:tcW w:w="2127" w:type="dxa"/>
            <w:shd w:val="pct15" w:color="auto" w:fill="auto"/>
          </w:tcPr>
          <w:p w14:paraId="0AA4C286" w14:textId="37F4953F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3119" w:type="dxa"/>
          </w:tcPr>
          <w:p w14:paraId="6DC74D2B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11E85732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1965D449" w14:textId="4BCB1C1F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Interpreter required</w:t>
            </w:r>
          </w:p>
        </w:tc>
        <w:tc>
          <w:tcPr>
            <w:tcW w:w="2977" w:type="dxa"/>
          </w:tcPr>
          <w:p w14:paraId="728DB40E" w14:textId="77777777" w:rsidR="00C57BEE" w:rsidRDefault="00C57BEE" w:rsidP="00C57BE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44CF74" w14:textId="382687A5" w:rsidR="00541B3B" w:rsidRDefault="00541B3B">
      <w:pPr>
        <w:pStyle w:val="BodyA"/>
        <w:rPr>
          <w:rFonts w:ascii="Arial" w:eastAsia="Arial" w:hAnsi="Arial" w:cs="Arial"/>
          <w:sz w:val="22"/>
          <w:szCs w:val="22"/>
        </w:rPr>
      </w:pPr>
    </w:p>
    <w:p w14:paraId="392EA2FA" w14:textId="77777777" w:rsidR="00101C9C" w:rsidRDefault="00101C9C">
      <w:pPr>
        <w:pStyle w:val="BodyA"/>
        <w:rPr>
          <w:rFonts w:ascii="Arial" w:eastAsia="Arial" w:hAnsi="Arial" w:cs="Arial"/>
          <w:sz w:val="22"/>
          <w:szCs w:val="22"/>
        </w:rPr>
      </w:pPr>
    </w:p>
    <w:p w14:paraId="0D2E30AF" w14:textId="440B5E77" w:rsidR="0072326A" w:rsidRPr="0072326A" w:rsidRDefault="0072326A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 w:rsidRPr="0072326A">
        <w:rPr>
          <w:rFonts w:ascii="Arial" w:eastAsia="Arial" w:hAnsi="Arial" w:cs="Arial"/>
          <w:b/>
          <w:bCs/>
          <w:sz w:val="22"/>
          <w:szCs w:val="22"/>
        </w:rPr>
        <w:t>Reason for referral</w:t>
      </w:r>
    </w:p>
    <w:p w14:paraId="4E3E5A69" w14:textId="3BFB8981" w:rsidR="007404D7" w:rsidRDefault="002A48C4">
      <w:pPr>
        <w:pStyle w:val="BodyA"/>
        <w:rPr>
          <w:rFonts w:ascii="Arial" w:eastAsia="Arial" w:hAnsi="Arial" w:cs="Arial"/>
          <w:sz w:val="22"/>
          <w:szCs w:val="22"/>
        </w:rPr>
      </w:pPr>
      <w:r w:rsidRPr="002A48C4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The 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>emphasis of the clinic</w:t>
      </w:r>
      <w:r w:rsidRPr="002A48C4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is 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>t</w:t>
      </w:r>
      <w:r w:rsidRPr="002A48C4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o help and support GPs continue to manage their patients in Primary Care. </w:t>
      </w:r>
      <w:r>
        <w:rPr>
          <w:rFonts w:ascii="Arial" w:eastAsia="Arial" w:hAnsi="Arial" w:cs="Arial"/>
          <w:sz w:val="22"/>
          <w:szCs w:val="22"/>
        </w:rPr>
        <w:t xml:space="preserve">We welcome referrals from all practices in the BNSSG </w:t>
      </w:r>
      <w:r w:rsidRPr="002A48C4">
        <w:rPr>
          <w:rFonts w:ascii="Arial" w:eastAsia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z w:val="22"/>
          <w:szCs w:val="22"/>
        </w:rPr>
        <w:t xml:space="preserve">. We </w:t>
      </w:r>
      <w:r w:rsidR="0072326A" w:rsidRPr="002A48C4">
        <w:rPr>
          <w:rFonts w:ascii="Arial" w:eastAsia="Arial" w:hAnsi="Arial" w:cs="Arial"/>
          <w:sz w:val="22"/>
          <w:szCs w:val="22"/>
        </w:rPr>
        <w:t xml:space="preserve">see patients with </w:t>
      </w:r>
      <w:r w:rsidRPr="002A48C4">
        <w:rPr>
          <w:rFonts w:ascii="Arial" w:eastAsia="Arial" w:hAnsi="Arial" w:cs="Arial"/>
          <w:sz w:val="22"/>
          <w:szCs w:val="22"/>
        </w:rPr>
        <w:t xml:space="preserve">a broad range of </w:t>
      </w:r>
      <w:r w:rsidR="0072326A" w:rsidRPr="002A48C4">
        <w:rPr>
          <w:rFonts w:ascii="Arial" w:eastAsia="Arial" w:hAnsi="Arial" w:cs="Arial"/>
          <w:sz w:val="22"/>
          <w:szCs w:val="22"/>
        </w:rPr>
        <w:t>upper and lower GI conditions</w:t>
      </w:r>
      <w:r w:rsidR="00686965">
        <w:rPr>
          <w:rFonts w:ascii="Arial" w:eastAsia="Arial" w:hAnsi="Arial" w:cs="Arial"/>
          <w:sz w:val="22"/>
          <w:szCs w:val="22"/>
        </w:rPr>
        <w:t xml:space="preserve"> </w:t>
      </w:r>
      <w:r w:rsidR="0072326A" w:rsidRPr="002A48C4">
        <w:rPr>
          <w:rFonts w:ascii="Arial" w:eastAsia="Arial" w:hAnsi="Arial" w:cs="Arial"/>
          <w:sz w:val="22"/>
          <w:szCs w:val="22"/>
        </w:rPr>
        <w:t xml:space="preserve">with a particular </w:t>
      </w:r>
      <w:r>
        <w:rPr>
          <w:rFonts w:ascii="Arial" w:eastAsia="Arial" w:hAnsi="Arial" w:cs="Arial"/>
          <w:sz w:val="22"/>
          <w:szCs w:val="22"/>
        </w:rPr>
        <w:t>focus</w:t>
      </w:r>
      <w:r w:rsidR="0072326A" w:rsidRPr="002A48C4">
        <w:rPr>
          <w:rFonts w:ascii="Arial" w:eastAsia="Arial" w:hAnsi="Arial" w:cs="Arial"/>
          <w:sz w:val="22"/>
          <w:szCs w:val="22"/>
        </w:rPr>
        <w:t xml:space="preserve"> on the follo</w:t>
      </w:r>
      <w:r w:rsidR="0072326A">
        <w:rPr>
          <w:rFonts w:ascii="Arial" w:eastAsia="Arial" w:hAnsi="Arial" w:cs="Arial"/>
          <w:sz w:val="22"/>
          <w:szCs w:val="22"/>
        </w:rPr>
        <w:t>wing:</w:t>
      </w:r>
    </w:p>
    <w:p w14:paraId="231D1F3E" w14:textId="14E6F76F" w:rsidR="00101C9C" w:rsidRDefault="00101C9C">
      <w:pPr>
        <w:pStyle w:val="BodyA"/>
        <w:rPr>
          <w:rFonts w:ascii="Arial" w:eastAsia="Arial" w:hAnsi="Arial" w:cs="Arial"/>
          <w:sz w:val="22"/>
          <w:szCs w:val="22"/>
        </w:rPr>
      </w:pPr>
    </w:p>
    <w:p w14:paraId="103321E6" w14:textId="4897EE98" w:rsidR="0072326A" w:rsidRDefault="00082EA3" w:rsidP="00082EA3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bookmarkStart w:id="2" w:name="Check1"/>
      <w:r>
        <w:rPr>
          <w:rFonts w:ascii="Arial" w:eastAsia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696FDE">
        <w:rPr>
          <w:rFonts w:ascii="Arial" w:eastAsia="Arial" w:hAnsi="Arial" w:cs="Arial"/>
          <w:color w:val="000000" w:themeColor="text1"/>
          <w:sz w:val="22"/>
          <w:szCs w:val="22"/>
        </w:rPr>
      </w:r>
      <w:r w:rsidR="00696FDE">
        <w:rPr>
          <w:rFonts w:ascii="Arial" w:eastAsia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eastAsia="Arial" w:hAnsi="Arial" w:cs="Arial"/>
          <w:color w:val="000000" w:themeColor="text1"/>
          <w:sz w:val="22"/>
          <w:szCs w:val="22"/>
        </w:rPr>
        <w:fldChar w:fldCharType="end"/>
      </w:r>
      <w:bookmarkEnd w:id="2"/>
      <w:r>
        <w:rPr>
          <w:rFonts w:ascii="Arial" w:eastAsia="Arial" w:hAnsi="Arial" w:cs="Arial"/>
          <w:sz w:val="22"/>
          <w:szCs w:val="22"/>
        </w:rPr>
        <w:tab/>
      </w:r>
      <w:r w:rsidR="0072326A">
        <w:rPr>
          <w:rFonts w:ascii="Arial" w:eastAsia="Arial" w:hAnsi="Arial" w:cs="Arial"/>
          <w:sz w:val="22"/>
          <w:szCs w:val="22"/>
        </w:rPr>
        <w:t xml:space="preserve">Unexplained symptoms in younger adults with normal baseline </w:t>
      </w:r>
      <w:r w:rsidR="003C232E">
        <w:rPr>
          <w:rFonts w:ascii="Arial" w:eastAsia="Arial" w:hAnsi="Arial" w:cs="Arial"/>
          <w:sz w:val="22"/>
          <w:szCs w:val="22"/>
        </w:rPr>
        <w:t>investigations</w:t>
      </w:r>
      <w:r w:rsidR="000347C6">
        <w:rPr>
          <w:rFonts w:ascii="Arial" w:eastAsia="Arial" w:hAnsi="Arial" w:cs="Arial"/>
          <w:sz w:val="22"/>
          <w:szCs w:val="22"/>
        </w:rPr>
        <w:t xml:space="preserve"> (under 40yrs)</w:t>
      </w:r>
      <w:r w:rsidR="0072326A">
        <w:rPr>
          <w:rFonts w:ascii="Arial" w:eastAsia="Arial" w:hAnsi="Arial" w:cs="Arial"/>
          <w:sz w:val="22"/>
          <w:szCs w:val="22"/>
        </w:rPr>
        <w:br/>
      </w:r>
    </w:p>
    <w:p w14:paraId="76E69292" w14:textId="1B6236F2" w:rsidR="000347C6" w:rsidRPr="00C57BEE" w:rsidRDefault="00082EA3" w:rsidP="00082EA3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696FDE">
        <w:rPr>
          <w:rFonts w:ascii="Arial" w:eastAsia="Arial" w:hAnsi="Arial" w:cs="Arial"/>
          <w:sz w:val="22"/>
          <w:szCs w:val="22"/>
        </w:rPr>
      </w:r>
      <w:r w:rsidR="00696FDE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3"/>
      <w:r>
        <w:rPr>
          <w:rFonts w:ascii="Arial" w:eastAsia="Arial" w:hAnsi="Arial" w:cs="Arial"/>
          <w:sz w:val="22"/>
          <w:szCs w:val="22"/>
        </w:rPr>
        <w:tab/>
      </w:r>
      <w:r w:rsidR="00101C9C">
        <w:rPr>
          <w:rFonts w:ascii="Arial" w:eastAsia="Arial" w:hAnsi="Arial" w:cs="Arial"/>
          <w:sz w:val="22"/>
          <w:szCs w:val="22"/>
        </w:rPr>
        <w:t>Known</w:t>
      </w:r>
      <w:r w:rsidR="00BC47D8">
        <w:rPr>
          <w:rFonts w:ascii="Arial" w:eastAsia="Arial" w:hAnsi="Arial" w:cs="Arial"/>
          <w:sz w:val="22"/>
          <w:szCs w:val="22"/>
        </w:rPr>
        <w:t xml:space="preserve"> </w:t>
      </w:r>
      <w:r w:rsidR="00AE09BF">
        <w:rPr>
          <w:rFonts w:ascii="Arial" w:eastAsia="Arial" w:hAnsi="Arial" w:cs="Arial"/>
          <w:sz w:val="22"/>
          <w:szCs w:val="22"/>
        </w:rPr>
        <w:t>(</w:t>
      </w:r>
      <w:r w:rsidR="00BC47D8">
        <w:rPr>
          <w:rFonts w:ascii="Arial" w:eastAsia="Arial" w:hAnsi="Arial" w:cs="Arial"/>
          <w:sz w:val="22"/>
          <w:szCs w:val="22"/>
        </w:rPr>
        <w:t>or suspected</w:t>
      </w:r>
      <w:r w:rsidR="00AE09BF">
        <w:rPr>
          <w:rFonts w:ascii="Arial" w:eastAsia="Arial" w:hAnsi="Arial" w:cs="Arial"/>
          <w:sz w:val="22"/>
          <w:szCs w:val="22"/>
        </w:rPr>
        <w:t>)</w:t>
      </w:r>
      <w:r w:rsidR="00101C9C">
        <w:rPr>
          <w:rFonts w:ascii="Arial" w:eastAsia="Arial" w:hAnsi="Arial" w:cs="Arial"/>
          <w:sz w:val="22"/>
          <w:szCs w:val="22"/>
        </w:rPr>
        <w:t xml:space="preserve"> </w:t>
      </w:r>
      <w:r w:rsidR="00AE09BF">
        <w:rPr>
          <w:rFonts w:ascii="Arial" w:eastAsia="Arial" w:hAnsi="Arial" w:cs="Arial"/>
          <w:sz w:val="22"/>
          <w:szCs w:val="22"/>
        </w:rPr>
        <w:t xml:space="preserve">IBS </w:t>
      </w:r>
      <w:r w:rsidR="00590E15">
        <w:rPr>
          <w:rFonts w:ascii="Arial" w:eastAsia="Arial" w:hAnsi="Arial" w:cs="Arial"/>
          <w:sz w:val="22"/>
          <w:szCs w:val="22"/>
        </w:rPr>
        <w:t xml:space="preserve">but </w:t>
      </w:r>
      <w:r w:rsidR="0072326A">
        <w:rPr>
          <w:rFonts w:ascii="Arial" w:eastAsia="Arial" w:hAnsi="Arial" w:cs="Arial"/>
          <w:sz w:val="22"/>
          <w:szCs w:val="22"/>
        </w:rPr>
        <w:t>additional advice requested by patient or GP (all ages)</w:t>
      </w:r>
      <w:r w:rsidR="003C232E">
        <w:rPr>
          <w:rFonts w:ascii="Arial" w:eastAsia="Arial" w:hAnsi="Arial" w:cs="Arial"/>
          <w:sz w:val="22"/>
          <w:szCs w:val="22"/>
        </w:rPr>
        <w:t xml:space="preserve"> </w:t>
      </w:r>
    </w:p>
    <w:p w14:paraId="79B21BDF" w14:textId="4A0EFE2A" w:rsidR="00AE09BF" w:rsidRDefault="00AE09BF" w:rsidP="0072326A">
      <w:pPr>
        <w:pStyle w:val="BodyA"/>
        <w:rPr>
          <w:rFonts w:ascii="Arial" w:eastAsia="Arial" w:hAnsi="Arial" w:cs="Arial"/>
          <w:i/>
          <w:iCs/>
          <w:sz w:val="20"/>
          <w:szCs w:val="20"/>
        </w:rPr>
      </w:pPr>
    </w:p>
    <w:p w14:paraId="6D6098B6" w14:textId="77409DA0" w:rsidR="003C232E" w:rsidRPr="00AE09BF" w:rsidRDefault="00082EA3" w:rsidP="00082EA3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696FDE">
        <w:rPr>
          <w:rFonts w:ascii="Arial" w:eastAsia="Arial" w:hAnsi="Arial" w:cs="Arial"/>
          <w:sz w:val="22"/>
          <w:szCs w:val="22"/>
        </w:rPr>
      </w:r>
      <w:r w:rsidR="00696FDE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4"/>
      <w:r>
        <w:rPr>
          <w:rFonts w:ascii="Arial" w:eastAsia="Arial" w:hAnsi="Arial" w:cs="Arial"/>
          <w:sz w:val="22"/>
          <w:szCs w:val="22"/>
        </w:rPr>
        <w:tab/>
      </w:r>
      <w:r w:rsidR="00AE09BF" w:rsidRPr="00AE09BF">
        <w:rPr>
          <w:rFonts w:ascii="Arial" w:eastAsia="Arial" w:hAnsi="Arial" w:cs="Arial"/>
          <w:sz w:val="22"/>
          <w:szCs w:val="22"/>
        </w:rPr>
        <w:t xml:space="preserve">Medical management of </w:t>
      </w:r>
      <w:r w:rsidR="000347C6">
        <w:rPr>
          <w:rFonts w:ascii="Arial" w:eastAsia="Arial" w:hAnsi="Arial" w:cs="Arial"/>
          <w:sz w:val="22"/>
          <w:szCs w:val="22"/>
        </w:rPr>
        <w:t xml:space="preserve">gastro-oesophageal </w:t>
      </w:r>
      <w:r w:rsidR="00AE09BF" w:rsidRPr="00AE09BF">
        <w:rPr>
          <w:rFonts w:ascii="Arial" w:eastAsia="Arial" w:hAnsi="Arial" w:cs="Arial"/>
          <w:sz w:val="22"/>
          <w:szCs w:val="22"/>
        </w:rPr>
        <w:t>reflux</w:t>
      </w:r>
      <w:r w:rsidR="000347C6">
        <w:rPr>
          <w:rFonts w:ascii="Arial" w:eastAsia="Arial" w:hAnsi="Arial" w:cs="Arial"/>
          <w:sz w:val="22"/>
          <w:szCs w:val="22"/>
        </w:rPr>
        <w:t xml:space="preserve"> disease and dyspepsia (all ages) </w:t>
      </w:r>
    </w:p>
    <w:p w14:paraId="73B84DCD" w14:textId="77777777" w:rsidR="0072326A" w:rsidRDefault="0072326A">
      <w:pPr>
        <w:pStyle w:val="BodyA"/>
        <w:rPr>
          <w:rFonts w:ascii="Arial" w:eastAsia="Arial" w:hAnsi="Arial" w:cs="Arial"/>
          <w:sz w:val="22"/>
          <w:szCs w:val="22"/>
        </w:rPr>
      </w:pPr>
    </w:p>
    <w:p w14:paraId="282AEB96" w14:textId="1BBC4490" w:rsidR="003C232E" w:rsidRDefault="00082EA3" w:rsidP="00082EA3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696FDE">
        <w:rPr>
          <w:rFonts w:ascii="Arial" w:eastAsia="Arial" w:hAnsi="Arial" w:cs="Arial"/>
          <w:sz w:val="22"/>
          <w:szCs w:val="22"/>
        </w:rPr>
      </w:r>
      <w:r w:rsidR="00696FDE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5"/>
      <w:r>
        <w:rPr>
          <w:rFonts w:ascii="Arial" w:eastAsia="Arial" w:hAnsi="Arial" w:cs="Arial"/>
          <w:sz w:val="22"/>
          <w:szCs w:val="22"/>
        </w:rPr>
        <w:tab/>
      </w:r>
      <w:r w:rsidR="000347C6">
        <w:rPr>
          <w:rFonts w:ascii="Arial" w:eastAsia="Arial" w:hAnsi="Arial" w:cs="Arial"/>
          <w:sz w:val="22"/>
          <w:szCs w:val="22"/>
        </w:rPr>
        <w:t>U</w:t>
      </w:r>
      <w:r w:rsidR="0072326A">
        <w:rPr>
          <w:rFonts w:ascii="Arial" w:eastAsia="Arial" w:hAnsi="Arial" w:cs="Arial"/>
          <w:sz w:val="22"/>
          <w:szCs w:val="22"/>
        </w:rPr>
        <w:t xml:space="preserve">ncertainty </w:t>
      </w:r>
      <w:r w:rsidR="003C232E">
        <w:rPr>
          <w:rFonts w:ascii="Arial" w:eastAsia="Arial" w:hAnsi="Arial" w:cs="Arial"/>
          <w:sz w:val="22"/>
          <w:szCs w:val="22"/>
        </w:rPr>
        <w:t>that upper</w:t>
      </w:r>
      <w:r w:rsidR="0072326A">
        <w:rPr>
          <w:rFonts w:ascii="Arial" w:eastAsia="Arial" w:hAnsi="Arial" w:cs="Arial"/>
          <w:sz w:val="22"/>
          <w:szCs w:val="22"/>
        </w:rPr>
        <w:t xml:space="preserve">/lower GI endoscopy </w:t>
      </w:r>
      <w:r w:rsidR="003C232E">
        <w:rPr>
          <w:rFonts w:ascii="Arial" w:eastAsia="Arial" w:hAnsi="Arial" w:cs="Arial"/>
          <w:sz w:val="22"/>
          <w:szCs w:val="22"/>
        </w:rPr>
        <w:t>required</w:t>
      </w:r>
    </w:p>
    <w:p w14:paraId="7033DDF8" w14:textId="0948EB29" w:rsidR="00AE09BF" w:rsidRDefault="000347C6" w:rsidP="00686965">
      <w:pPr>
        <w:pStyle w:val="BodyA"/>
        <w:numPr>
          <w:ilvl w:val="0"/>
          <w:numId w:val="9"/>
        </w:num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Equivocal results such as borderline</w:t>
      </w:r>
      <w:r w:rsidR="0068696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="00686965">
        <w:rPr>
          <w:rFonts w:ascii="Arial" w:eastAsia="Arial" w:hAnsi="Arial" w:cs="Arial"/>
          <w:i/>
          <w:iCs/>
          <w:sz w:val="20"/>
          <w:szCs w:val="20"/>
        </w:rPr>
        <w:t>faecal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 calprotectin </w:t>
      </w:r>
    </w:p>
    <w:p w14:paraId="3A0D36BA" w14:textId="7A5982B4" w:rsidR="00082EA3" w:rsidRDefault="000347C6" w:rsidP="00686965">
      <w:pPr>
        <w:pStyle w:val="BodyA"/>
        <w:numPr>
          <w:ilvl w:val="0"/>
          <w:numId w:val="9"/>
        </w:num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Unsure if medically fit for </w:t>
      </w:r>
      <w:r w:rsidR="0030361D">
        <w:rPr>
          <w:rFonts w:ascii="Arial" w:eastAsia="Arial" w:hAnsi="Arial" w:cs="Arial"/>
          <w:i/>
          <w:iCs/>
          <w:sz w:val="20"/>
          <w:szCs w:val="20"/>
        </w:rPr>
        <w:t>procedure</w:t>
      </w:r>
      <w:r>
        <w:rPr>
          <w:rFonts w:ascii="Arial" w:eastAsia="Arial" w:hAnsi="Arial" w:cs="Arial"/>
          <w:i/>
          <w:iCs/>
          <w:sz w:val="20"/>
          <w:szCs w:val="20"/>
        </w:rPr>
        <w:t>- elderly/</w:t>
      </w:r>
      <w:r w:rsidR="003C232E" w:rsidRPr="003C232E">
        <w:rPr>
          <w:rFonts w:ascii="Arial" w:eastAsia="Arial" w:hAnsi="Arial" w:cs="Arial"/>
          <w:i/>
          <w:iCs/>
          <w:sz w:val="20"/>
          <w:szCs w:val="20"/>
        </w:rPr>
        <w:t>patient apprehension about test</w:t>
      </w:r>
      <w:r w:rsidR="003C232E">
        <w:rPr>
          <w:rFonts w:ascii="Arial" w:eastAsia="Arial" w:hAnsi="Arial" w:cs="Arial"/>
          <w:sz w:val="22"/>
          <w:szCs w:val="22"/>
        </w:rPr>
        <w:t xml:space="preserve"> </w:t>
      </w:r>
      <w:r w:rsidR="0072326A">
        <w:rPr>
          <w:rFonts w:ascii="Arial" w:eastAsia="Arial" w:hAnsi="Arial" w:cs="Arial"/>
          <w:sz w:val="22"/>
          <w:szCs w:val="22"/>
        </w:rPr>
        <w:br/>
      </w:r>
      <w:r w:rsidR="0072326A">
        <w:rPr>
          <w:rFonts w:ascii="Arial" w:eastAsia="Arial" w:hAnsi="Arial" w:cs="Arial"/>
          <w:sz w:val="22"/>
          <w:szCs w:val="22"/>
        </w:rPr>
        <w:tab/>
      </w:r>
    </w:p>
    <w:p w14:paraId="77114C0E" w14:textId="51300FEF" w:rsidR="00E63007" w:rsidRPr="00082EA3" w:rsidRDefault="00082EA3" w:rsidP="00082EA3">
      <w:pPr>
        <w:pStyle w:val="BodyA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696FDE">
        <w:rPr>
          <w:rFonts w:ascii="Arial" w:eastAsia="Arial" w:hAnsi="Arial" w:cs="Arial"/>
          <w:sz w:val="22"/>
          <w:szCs w:val="22"/>
        </w:rPr>
      </w:r>
      <w:r w:rsidR="00696FDE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6"/>
      <w:r>
        <w:rPr>
          <w:rFonts w:ascii="Arial" w:eastAsia="Arial" w:hAnsi="Arial" w:cs="Arial"/>
          <w:sz w:val="22"/>
          <w:szCs w:val="22"/>
        </w:rPr>
        <w:tab/>
      </w:r>
      <w:r w:rsidR="0072326A">
        <w:rPr>
          <w:rFonts w:ascii="Arial" w:eastAsia="Arial" w:hAnsi="Arial" w:cs="Arial"/>
          <w:sz w:val="22"/>
          <w:szCs w:val="22"/>
        </w:rPr>
        <w:t xml:space="preserve">Suspected </w:t>
      </w:r>
      <w:r w:rsidR="00590E15">
        <w:rPr>
          <w:rFonts w:ascii="Arial" w:eastAsia="Arial" w:hAnsi="Arial" w:cs="Arial"/>
          <w:sz w:val="22"/>
          <w:szCs w:val="22"/>
        </w:rPr>
        <w:t xml:space="preserve">new diagnosis </w:t>
      </w:r>
      <w:r w:rsidR="0072326A">
        <w:rPr>
          <w:rFonts w:ascii="Arial" w:eastAsia="Arial" w:hAnsi="Arial" w:cs="Arial"/>
          <w:sz w:val="22"/>
          <w:szCs w:val="22"/>
        </w:rPr>
        <w:t xml:space="preserve">coeliac disease </w:t>
      </w:r>
      <w:r w:rsidR="0072326A" w:rsidRPr="00590E15">
        <w:rPr>
          <w:rFonts w:ascii="Arial" w:eastAsia="Arial" w:hAnsi="Arial" w:cs="Arial"/>
          <w:sz w:val="22"/>
          <w:szCs w:val="22"/>
        </w:rPr>
        <w:t>where OGD/D2 biopsy no longer required</w:t>
      </w:r>
    </w:p>
    <w:p w14:paraId="6D284290" w14:textId="2F413ADF" w:rsidR="0072326A" w:rsidRPr="0072326A" w:rsidRDefault="0072326A">
      <w:pPr>
        <w:pStyle w:val="BodyA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72326A">
        <w:rPr>
          <w:rFonts w:ascii="Arial" w:eastAsia="Arial" w:hAnsi="Arial" w:cs="Arial"/>
          <w:i/>
          <w:iCs/>
          <w:sz w:val="20"/>
          <w:szCs w:val="20"/>
        </w:rPr>
        <w:t>(Under 55yrs old + typical symptoms + TTG over 10 times upper limit of normal- BSG</w:t>
      </w:r>
      <w:r>
        <w:rPr>
          <w:rFonts w:ascii="Arial" w:eastAsia="Arial" w:hAnsi="Arial" w:cs="Arial"/>
          <w:i/>
          <w:iCs/>
          <w:sz w:val="20"/>
          <w:szCs w:val="20"/>
        </w:rPr>
        <w:t>, June</w:t>
      </w:r>
      <w:r w:rsidRPr="0072326A">
        <w:rPr>
          <w:rFonts w:ascii="Arial" w:eastAsia="Arial" w:hAnsi="Arial" w:cs="Arial"/>
          <w:i/>
          <w:iCs/>
          <w:sz w:val="20"/>
          <w:szCs w:val="20"/>
        </w:rPr>
        <w:t xml:space="preserve"> 2020)</w:t>
      </w:r>
    </w:p>
    <w:p w14:paraId="42B81EF0" w14:textId="634175B3" w:rsidR="00590E15" w:rsidRDefault="0072326A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614D45EB" w14:textId="49D09411" w:rsidR="00AB075C" w:rsidRDefault="00101C9C" w:rsidP="00082EA3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BFAE9E" wp14:editId="54AB5D53">
                <wp:simplePos x="0" y="0"/>
                <wp:positionH relativeFrom="column">
                  <wp:posOffset>965200</wp:posOffset>
                </wp:positionH>
                <wp:positionV relativeFrom="paragraph">
                  <wp:posOffset>153670</wp:posOffset>
                </wp:positionV>
                <wp:extent cx="5143500" cy="0"/>
                <wp:effectExtent l="0" t="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1E1D9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pt,12.1pt" to="48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" strokecolor="black [3213]" strokeweight="1pt"/>
            </w:pict>
          </mc:Fallback>
        </mc:AlternateContent>
      </w:r>
      <w:r w:rsidR="00082EA3">
        <w:rPr>
          <w:rFonts w:ascii="Arial" w:eastAsia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082EA3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696FDE">
        <w:rPr>
          <w:rFonts w:ascii="Arial" w:eastAsia="Arial" w:hAnsi="Arial" w:cs="Arial"/>
          <w:sz w:val="22"/>
          <w:szCs w:val="22"/>
        </w:rPr>
      </w:r>
      <w:r w:rsidR="00696FDE">
        <w:rPr>
          <w:rFonts w:ascii="Arial" w:eastAsia="Arial" w:hAnsi="Arial" w:cs="Arial"/>
          <w:sz w:val="22"/>
          <w:szCs w:val="22"/>
        </w:rPr>
        <w:fldChar w:fldCharType="separate"/>
      </w:r>
      <w:r w:rsidR="00082EA3">
        <w:rPr>
          <w:rFonts w:ascii="Arial" w:eastAsia="Arial" w:hAnsi="Arial" w:cs="Arial"/>
          <w:sz w:val="22"/>
          <w:szCs w:val="22"/>
        </w:rPr>
        <w:fldChar w:fldCharType="end"/>
      </w:r>
      <w:bookmarkEnd w:id="7"/>
      <w:r w:rsidR="00082EA3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Other </w:t>
      </w:r>
    </w:p>
    <w:p w14:paraId="5E5F176A" w14:textId="01122224" w:rsidR="00101C9C" w:rsidRDefault="00101C9C">
      <w:pPr>
        <w:pStyle w:val="BodyA"/>
        <w:rPr>
          <w:rFonts w:ascii="Arial" w:eastAsia="Arial" w:hAnsi="Arial" w:cs="Arial"/>
          <w:sz w:val="22"/>
          <w:szCs w:val="22"/>
        </w:rPr>
      </w:pPr>
    </w:p>
    <w:p w14:paraId="2FB47062" w14:textId="77777777" w:rsidR="00101C9C" w:rsidRDefault="00101C9C">
      <w:pPr>
        <w:pStyle w:val="BodyA"/>
        <w:rPr>
          <w:rFonts w:ascii="Arial" w:eastAsia="Arial" w:hAnsi="Arial" w:cs="Arial"/>
          <w:sz w:val="22"/>
          <w:szCs w:val="22"/>
        </w:rPr>
      </w:pPr>
    </w:p>
    <w:p w14:paraId="254809C9" w14:textId="4D280CC6" w:rsidR="00101C9C" w:rsidRDefault="00101C9C">
      <w:pPr>
        <w:pStyle w:val="BodyA"/>
        <w:rPr>
          <w:rFonts w:ascii="Arial" w:eastAsia="Arial" w:hAnsi="Arial" w:cs="Arial"/>
          <w:sz w:val="22"/>
          <w:szCs w:val="22"/>
        </w:rPr>
      </w:pPr>
    </w:p>
    <w:p w14:paraId="246809BC" w14:textId="62E17772" w:rsidR="00101C9C" w:rsidRDefault="00101C9C" w:rsidP="00082EA3">
      <w:pPr>
        <w:pStyle w:val="BodyA"/>
        <w:rPr>
          <w:rFonts w:ascii="Arial" w:eastAsia="Arial" w:hAnsi="Arial" w:cs="Arial"/>
          <w:sz w:val="22"/>
          <w:szCs w:val="22"/>
        </w:rPr>
      </w:pPr>
    </w:p>
    <w:p w14:paraId="63010D9F" w14:textId="4F1794FA" w:rsidR="00101C9C" w:rsidRDefault="00101C9C">
      <w:pPr>
        <w:pStyle w:val="BodyA"/>
        <w:rPr>
          <w:rFonts w:ascii="Arial" w:eastAsia="Arial" w:hAnsi="Arial" w:cs="Arial"/>
          <w:sz w:val="22"/>
          <w:szCs w:val="22"/>
        </w:rPr>
      </w:pPr>
    </w:p>
    <w:p w14:paraId="56BB1B7A" w14:textId="6319FD4C" w:rsidR="000347C6" w:rsidRDefault="000347C6">
      <w:pPr>
        <w:pStyle w:val="BodyA"/>
        <w:rPr>
          <w:rFonts w:ascii="Arial" w:eastAsia="Arial" w:hAnsi="Arial" w:cs="Arial"/>
          <w:sz w:val="22"/>
          <w:szCs w:val="22"/>
        </w:rPr>
      </w:pPr>
    </w:p>
    <w:p w14:paraId="77172E9D" w14:textId="6005A010" w:rsidR="000347C6" w:rsidRDefault="000347C6">
      <w:pPr>
        <w:pStyle w:val="BodyA"/>
        <w:rPr>
          <w:rFonts w:ascii="Arial" w:eastAsia="Arial" w:hAnsi="Arial" w:cs="Arial"/>
          <w:sz w:val="22"/>
          <w:szCs w:val="22"/>
        </w:rPr>
      </w:pPr>
    </w:p>
    <w:p w14:paraId="52DA62CC" w14:textId="77777777" w:rsidR="007D350F" w:rsidRDefault="007D350F">
      <w:pPr>
        <w:pStyle w:val="BodyA"/>
        <w:rPr>
          <w:rFonts w:ascii="Arial" w:eastAsia="Arial" w:hAnsi="Arial" w:cs="Arial"/>
          <w:sz w:val="22"/>
          <w:szCs w:val="22"/>
        </w:rPr>
      </w:pPr>
    </w:p>
    <w:p w14:paraId="512CBA53" w14:textId="77777777" w:rsidR="000347C6" w:rsidRDefault="000347C6">
      <w:pPr>
        <w:pStyle w:val="BodyA"/>
        <w:rPr>
          <w:rFonts w:ascii="Arial" w:eastAsia="Arial" w:hAnsi="Arial" w:cs="Arial"/>
          <w:sz w:val="22"/>
          <w:szCs w:val="22"/>
        </w:rPr>
      </w:pPr>
    </w:p>
    <w:p w14:paraId="612F222C" w14:textId="0DBC54A4" w:rsidR="00AB075C" w:rsidRPr="008A5262" w:rsidRDefault="008A5262" w:rsidP="00AB075C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</w:pPr>
      <w:r w:rsidRPr="008A5262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t>If OGD, flexible sigmoidoscopy or colonoscopy</w:t>
      </w:r>
      <w:r w:rsidR="002A48C4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t xml:space="preserve"> </w:t>
      </w:r>
      <w:r w:rsidR="0030361D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t>are</w:t>
      </w:r>
      <w:r w:rsidR="002A48C4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t xml:space="preserve"> required,</w:t>
      </w:r>
      <w:r w:rsidRPr="008A5262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t xml:space="preserve"> this </w:t>
      </w:r>
      <w:r w:rsidR="0030361D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t>will</w:t>
      </w:r>
      <w:r w:rsidRPr="008A5262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t xml:space="preserve"> be arranged directly </w:t>
      </w:r>
      <w:r w:rsidR="00101C9C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t xml:space="preserve">from clinic at Prime Endoscopy </w:t>
      </w:r>
      <w:r w:rsidRPr="008A5262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t xml:space="preserve">without further GP referral. If you do </w:t>
      </w:r>
      <w:r w:rsidRPr="008A5262">
        <w:rPr>
          <w:rFonts w:ascii="Arial" w:eastAsia="Times New Roman" w:hAnsi="Arial" w:cs="Arial"/>
          <w:b/>
          <w:bCs/>
          <w:i/>
          <w:iCs/>
          <w:color w:val="212121"/>
          <w:sz w:val="20"/>
          <w:szCs w:val="20"/>
          <w:lang w:eastAsia="en-GB"/>
        </w:rPr>
        <w:t>not</w:t>
      </w:r>
      <w:r w:rsidRPr="008A5262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t xml:space="preserve"> want</w:t>
      </w:r>
      <w:r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t xml:space="preserve"> your</w:t>
      </w:r>
      <w:r w:rsidRPr="008A5262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t xml:space="preserve"> patient to be considered for </w:t>
      </w:r>
      <w:proofErr w:type="gramStart"/>
      <w:r w:rsidRPr="008A5262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t>endoscopy</w:t>
      </w:r>
      <w:proofErr w:type="gramEnd"/>
      <w:r w:rsidRPr="008A5262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t xml:space="preserve"> please tick this box </w:t>
      </w:r>
      <w:r w:rsidR="0030361D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30361D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instrText xml:space="preserve"> FORMCHECKBOX </w:instrText>
      </w:r>
      <w:r w:rsidR="00696FDE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</w:r>
      <w:r w:rsidR="00696FDE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fldChar w:fldCharType="separate"/>
      </w:r>
      <w:r w:rsidR="0030361D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fldChar w:fldCharType="end"/>
      </w:r>
      <w:bookmarkEnd w:id="8"/>
    </w:p>
    <w:p w14:paraId="0B373D16" w14:textId="0B3693DF" w:rsidR="00AB075C" w:rsidRDefault="00AB075C">
      <w:pPr>
        <w:pStyle w:val="BodyA"/>
        <w:rPr>
          <w:rFonts w:ascii="Arial" w:eastAsia="Arial" w:hAnsi="Arial" w:cs="Arial"/>
          <w:sz w:val="22"/>
          <w:szCs w:val="22"/>
        </w:rPr>
      </w:pPr>
    </w:p>
    <w:p w14:paraId="6D3A9C93" w14:textId="57AC20DC" w:rsidR="00590E15" w:rsidRDefault="00590E15">
      <w:pPr>
        <w:pStyle w:val="BodyA"/>
        <w:rPr>
          <w:rFonts w:ascii="Arial" w:eastAsia="Arial" w:hAnsi="Arial" w:cs="Arial"/>
          <w:sz w:val="22"/>
          <w:szCs w:val="22"/>
        </w:rPr>
      </w:pPr>
    </w:p>
    <w:p w14:paraId="2568DF0F" w14:textId="77777777" w:rsidR="00101C9C" w:rsidRDefault="00101C9C">
      <w:pPr>
        <w:pStyle w:val="BodyA"/>
        <w:rPr>
          <w:rFonts w:ascii="Arial" w:eastAsia="Arial" w:hAnsi="Arial" w:cs="Arial"/>
          <w:sz w:val="22"/>
          <w:szCs w:val="22"/>
        </w:rPr>
      </w:pPr>
    </w:p>
    <w:p w14:paraId="5D598A32" w14:textId="77777777" w:rsidR="000347C6" w:rsidRDefault="000347C6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20F540E9" w14:textId="714ACAF8" w:rsidR="00E63007" w:rsidRPr="000347C6" w:rsidRDefault="0072326A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 w:rsidRPr="0072326A">
        <w:rPr>
          <w:rFonts w:ascii="Arial" w:eastAsia="Arial" w:hAnsi="Arial" w:cs="Arial"/>
          <w:b/>
          <w:bCs/>
          <w:sz w:val="22"/>
          <w:szCs w:val="22"/>
        </w:rPr>
        <w:t xml:space="preserve">Clinical Details </w:t>
      </w:r>
    </w:p>
    <w:p w14:paraId="3E08C8CC" w14:textId="69E16B72" w:rsidR="0091478A" w:rsidRPr="0091478A" w:rsidRDefault="000347C6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F570B" wp14:editId="6F6FEEA1">
                <wp:simplePos x="0" y="0"/>
                <wp:positionH relativeFrom="column">
                  <wp:posOffset>0</wp:posOffset>
                </wp:positionH>
                <wp:positionV relativeFrom="paragraph">
                  <wp:posOffset>150290</wp:posOffset>
                </wp:positionV>
                <wp:extent cx="6629400" cy="21209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2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8EE4677" w14:textId="3F923B6F" w:rsidR="00590E15" w:rsidRDefault="00590E15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F570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1.85pt;width:522pt;height:1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" filled="f" strokecolor="black [3213]" strokeweight="1pt">
                <v:stroke miterlimit="4"/>
                <v:textbox inset="1.2699mm,1.2699mm,1.2699mm,1.2699mm">
                  <w:txbxContent>
                    <w:p w14:paraId="08EE4677" w14:textId="3F923B6F" w:rsidR="00590E15" w:rsidRDefault="00590E15"/>
                  </w:txbxContent>
                </v:textbox>
              </v:shape>
            </w:pict>
          </mc:Fallback>
        </mc:AlternateContent>
      </w:r>
    </w:p>
    <w:p w14:paraId="720C179E" w14:textId="297CD1F5" w:rsidR="0091478A" w:rsidRDefault="0091478A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1DC10C67" w14:textId="12059CF2" w:rsidR="00590E15" w:rsidRDefault="00590E15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7C62A363" w14:textId="6F2304FF" w:rsidR="00590E15" w:rsidRDefault="00590E15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D83AA8A" w14:textId="2F324C5F" w:rsidR="00590E15" w:rsidRDefault="00590E15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37A8A2FE" w14:textId="5B81B2E1" w:rsidR="00590E15" w:rsidRDefault="00590E15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19B83BF4" w14:textId="4BE0CDCA" w:rsidR="00590E15" w:rsidRDefault="00590E15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0A43A989" w14:textId="60CB9681" w:rsidR="00590E15" w:rsidRDefault="00590E15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7D59B35E" w14:textId="75431B8D" w:rsidR="00590E15" w:rsidRDefault="00590E15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A84DA8C" w14:textId="77777777" w:rsidR="00590E15" w:rsidRPr="0091478A" w:rsidRDefault="00590E15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63AB2AF8" w14:textId="77777777" w:rsidR="00590E15" w:rsidRDefault="00590E15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DF3D0AD" w14:textId="77777777" w:rsidR="00590E15" w:rsidRDefault="00590E15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F37C8C2" w14:textId="27BA3133" w:rsidR="00590E15" w:rsidRDefault="00590E15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CFE4539" w14:textId="0ABB90D4" w:rsidR="00101C9C" w:rsidRDefault="00101C9C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8AFD321" w14:textId="77777777" w:rsidR="000347C6" w:rsidRDefault="000347C6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4F2FC9C" w14:textId="4D995AA8" w:rsidR="0091478A" w:rsidRPr="0091478A" w:rsidRDefault="0091478A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lang w:val="en-GB"/>
        </w:rPr>
      </w:pPr>
      <w:r w:rsidRPr="0091478A">
        <w:rPr>
          <w:rFonts w:ascii="Arial" w:hAnsi="Arial" w:cs="Arial"/>
          <w:b/>
          <w:bCs/>
          <w:sz w:val="22"/>
          <w:szCs w:val="22"/>
          <w:lang w:val="en-GB"/>
        </w:rPr>
        <w:t>Medical history</w:t>
      </w:r>
    </w:p>
    <w:p w14:paraId="08D1E263" w14:textId="6C5D8338" w:rsidR="0091478A" w:rsidRPr="0091478A" w:rsidRDefault="00101C9C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right="-188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Active and Significant Past P</w:t>
      </w:r>
      <w:r w:rsidR="0091478A" w:rsidRPr="0091478A">
        <w:rPr>
          <w:rFonts w:ascii="Arial" w:hAnsi="Arial" w:cs="Arial"/>
          <w:sz w:val="22"/>
          <w:szCs w:val="22"/>
          <w:lang w:val="en-GB"/>
        </w:rPr>
        <w:t xml:space="preserve">roblem </w:t>
      </w:r>
      <w:r w:rsidR="00590E15">
        <w:rPr>
          <w:rFonts w:ascii="Arial" w:hAnsi="Arial" w:cs="Arial"/>
          <w:sz w:val="22"/>
          <w:szCs w:val="22"/>
          <w:lang w:val="en-GB"/>
        </w:rPr>
        <w:t>list from EMIS</w:t>
      </w:r>
    </w:p>
    <w:p w14:paraId="17BAE341" w14:textId="362BB5C5" w:rsidR="00590E15" w:rsidRPr="00590E15" w:rsidRDefault="0091478A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right="-1881"/>
        <w:rPr>
          <w:rFonts w:ascii="Arial" w:hAnsi="Arial" w:cs="Arial"/>
          <w:sz w:val="22"/>
          <w:szCs w:val="22"/>
          <w:lang w:val="en-GB"/>
        </w:rPr>
      </w:pPr>
      <w:r w:rsidRPr="0091478A">
        <w:rPr>
          <w:rFonts w:ascii="Arial" w:hAnsi="Arial" w:cs="Arial"/>
          <w:b/>
          <w:bCs/>
          <w:sz w:val="22"/>
          <w:szCs w:val="22"/>
          <w:lang w:val="en-GB"/>
        </w:rPr>
        <w:t>Medication</w:t>
      </w:r>
      <w:r w:rsidRPr="0091478A">
        <w:rPr>
          <w:rFonts w:ascii="Arial" w:hAnsi="Arial" w:cs="Arial"/>
          <w:sz w:val="22"/>
          <w:szCs w:val="22"/>
          <w:lang w:val="en-GB"/>
        </w:rPr>
        <w:t xml:space="preserve"> </w:t>
      </w:r>
      <w:r w:rsidR="00590E15">
        <w:rPr>
          <w:rFonts w:ascii="Arial" w:hAnsi="Arial" w:cs="Arial"/>
          <w:sz w:val="22"/>
          <w:szCs w:val="22"/>
          <w:lang w:val="en-GB"/>
        </w:rPr>
        <w:br/>
        <w:t xml:space="preserve">Acute and Repeat </w:t>
      </w:r>
      <w:r w:rsidR="00101C9C">
        <w:rPr>
          <w:rFonts w:ascii="Arial" w:hAnsi="Arial" w:cs="Arial"/>
          <w:sz w:val="22"/>
          <w:szCs w:val="22"/>
          <w:lang w:val="en-GB"/>
        </w:rPr>
        <w:t>M</w:t>
      </w:r>
      <w:r w:rsidR="00590E15">
        <w:rPr>
          <w:rFonts w:ascii="Arial" w:hAnsi="Arial" w:cs="Arial"/>
          <w:sz w:val="22"/>
          <w:szCs w:val="22"/>
          <w:lang w:val="en-GB"/>
        </w:rPr>
        <w:t xml:space="preserve">edication </w:t>
      </w:r>
      <w:r w:rsidR="00101C9C">
        <w:rPr>
          <w:rFonts w:ascii="Arial" w:hAnsi="Arial" w:cs="Arial"/>
          <w:sz w:val="22"/>
          <w:szCs w:val="22"/>
          <w:lang w:val="en-GB"/>
        </w:rPr>
        <w:t xml:space="preserve">list </w:t>
      </w:r>
      <w:r w:rsidR="00590E15">
        <w:rPr>
          <w:rFonts w:ascii="Arial" w:hAnsi="Arial" w:cs="Arial"/>
          <w:sz w:val="22"/>
          <w:szCs w:val="22"/>
          <w:lang w:val="en-GB"/>
        </w:rPr>
        <w:t>from EMIS</w:t>
      </w:r>
    </w:p>
    <w:p w14:paraId="5E9112C6" w14:textId="7999E52E" w:rsidR="0091478A" w:rsidRDefault="0091478A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lang w:val="en-GB"/>
        </w:rPr>
      </w:pPr>
      <w:r w:rsidRPr="0091478A">
        <w:rPr>
          <w:rFonts w:ascii="Arial" w:hAnsi="Arial" w:cs="Arial"/>
          <w:b/>
          <w:bCs/>
          <w:sz w:val="22"/>
          <w:szCs w:val="22"/>
          <w:lang w:val="en-GB"/>
        </w:rPr>
        <w:t>Known drug idiosyncrasies</w:t>
      </w:r>
    </w:p>
    <w:p w14:paraId="1FFA00DC" w14:textId="042BE175" w:rsidR="0091478A" w:rsidRPr="00590E15" w:rsidRDefault="00590E15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sz w:val="22"/>
          <w:szCs w:val="22"/>
          <w:lang w:val="en-GB"/>
        </w:rPr>
      </w:pPr>
      <w:r w:rsidRPr="00590E15">
        <w:rPr>
          <w:rFonts w:ascii="Arial" w:hAnsi="Arial" w:cs="Arial"/>
          <w:sz w:val="22"/>
          <w:szCs w:val="22"/>
          <w:lang w:val="en-GB"/>
        </w:rPr>
        <w:t>Allergy list from EMIS</w:t>
      </w:r>
    </w:p>
    <w:p w14:paraId="73AF0810" w14:textId="2274E846" w:rsidR="0091478A" w:rsidRDefault="0091478A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9FF83B1" w14:textId="77777777" w:rsidR="00590E15" w:rsidRDefault="00590E15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9CC99C8" w14:textId="77777777" w:rsidR="00686965" w:rsidRDefault="00590E15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color w:val="0070C0"/>
          <w:lang w:val="en-GB"/>
        </w:rPr>
      </w:pPr>
      <w:r w:rsidRPr="00590E15">
        <w:rPr>
          <w:rFonts w:ascii="Arial" w:hAnsi="Arial" w:cs="Arial"/>
          <w:b/>
          <w:bCs/>
          <w:color w:val="0070C0"/>
          <w:lang w:val="en-GB"/>
        </w:rPr>
        <w:t>Please</w:t>
      </w:r>
      <w:r w:rsidR="0091478A" w:rsidRPr="00590E15">
        <w:rPr>
          <w:rFonts w:ascii="Arial" w:hAnsi="Arial" w:cs="Arial"/>
          <w:b/>
          <w:bCs/>
          <w:color w:val="0070C0"/>
          <w:lang w:val="en-GB"/>
        </w:rPr>
        <w:t xml:space="preserve"> attach any </w:t>
      </w:r>
      <w:r w:rsidR="00101C9C">
        <w:rPr>
          <w:rFonts w:ascii="Arial" w:hAnsi="Arial" w:cs="Arial"/>
          <w:b/>
          <w:bCs/>
          <w:color w:val="0070C0"/>
          <w:lang w:val="en-GB"/>
        </w:rPr>
        <w:t xml:space="preserve">available </w:t>
      </w:r>
      <w:r w:rsidR="0091478A" w:rsidRPr="00590E15">
        <w:rPr>
          <w:rFonts w:ascii="Arial" w:hAnsi="Arial" w:cs="Arial"/>
          <w:b/>
          <w:bCs/>
          <w:color w:val="0070C0"/>
          <w:lang w:val="en-GB"/>
        </w:rPr>
        <w:t xml:space="preserve">past upper </w:t>
      </w:r>
      <w:r w:rsidR="00101C9C">
        <w:rPr>
          <w:rFonts w:ascii="Arial" w:hAnsi="Arial" w:cs="Arial"/>
          <w:b/>
          <w:bCs/>
          <w:color w:val="0070C0"/>
          <w:lang w:val="en-GB"/>
        </w:rPr>
        <w:t>and/</w:t>
      </w:r>
      <w:r w:rsidR="0091478A" w:rsidRPr="00590E15">
        <w:rPr>
          <w:rFonts w:ascii="Arial" w:hAnsi="Arial" w:cs="Arial"/>
          <w:b/>
          <w:bCs/>
          <w:color w:val="0070C0"/>
          <w:lang w:val="en-GB"/>
        </w:rPr>
        <w:t xml:space="preserve">or lower endoscopy reports </w:t>
      </w:r>
      <w:r w:rsidR="00101C9C">
        <w:rPr>
          <w:rFonts w:ascii="Arial" w:hAnsi="Arial" w:cs="Arial"/>
          <w:b/>
          <w:bCs/>
          <w:color w:val="0070C0"/>
          <w:lang w:val="en-GB"/>
        </w:rPr>
        <w:t xml:space="preserve">or hospital </w:t>
      </w:r>
      <w:r w:rsidR="0091478A" w:rsidRPr="00590E15">
        <w:rPr>
          <w:rFonts w:ascii="Arial" w:hAnsi="Arial" w:cs="Arial"/>
          <w:b/>
          <w:bCs/>
          <w:color w:val="0070C0"/>
          <w:lang w:val="en-GB"/>
        </w:rPr>
        <w:t>clini</w:t>
      </w:r>
      <w:r w:rsidR="00101C9C">
        <w:rPr>
          <w:rFonts w:ascii="Arial" w:hAnsi="Arial" w:cs="Arial"/>
          <w:b/>
          <w:bCs/>
          <w:color w:val="0070C0"/>
          <w:lang w:val="en-GB"/>
        </w:rPr>
        <w:t>c</w:t>
      </w:r>
      <w:r w:rsidR="00686965">
        <w:rPr>
          <w:rFonts w:ascii="Arial" w:hAnsi="Arial" w:cs="Arial"/>
          <w:b/>
          <w:bCs/>
          <w:color w:val="0070C0"/>
          <w:lang w:val="en-GB"/>
        </w:rPr>
        <w:t xml:space="preserve"> </w:t>
      </w:r>
    </w:p>
    <w:p w14:paraId="3C9D9288" w14:textId="6FA4A14A" w:rsidR="0091478A" w:rsidRPr="00686965" w:rsidRDefault="00101C9C" w:rsidP="00914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564"/>
        <w:rPr>
          <w:rFonts w:ascii="Arial" w:hAnsi="Arial" w:cs="Arial"/>
          <w:b/>
          <w:bCs/>
          <w:color w:val="0070C0"/>
          <w:lang w:val="en-GB"/>
        </w:rPr>
      </w:pPr>
      <w:r>
        <w:rPr>
          <w:rFonts w:ascii="Arial" w:hAnsi="Arial" w:cs="Arial"/>
          <w:b/>
          <w:bCs/>
          <w:color w:val="0070C0"/>
          <w:lang w:val="en-GB"/>
        </w:rPr>
        <w:t>letters with your referral</w:t>
      </w:r>
      <w:r w:rsidR="000347C6">
        <w:rPr>
          <w:rFonts w:ascii="Arial" w:hAnsi="Arial" w:cs="Arial"/>
          <w:b/>
          <w:bCs/>
          <w:color w:val="0070C0"/>
          <w:lang w:val="en-GB"/>
        </w:rPr>
        <w:t xml:space="preserve"> if applicable</w:t>
      </w:r>
      <w:r>
        <w:rPr>
          <w:rFonts w:ascii="Arial" w:hAnsi="Arial" w:cs="Arial"/>
          <w:b/>
          <w:bCs/>
          <w:color w:val="0070C0"/>
          <w:lang w:val="en-GB"/>
        </w:rPr>
        <w:t>, thank you</w:t>
      </w:r>
    </w:p>
    <w:p w14:paraId="7BC7F199" w14:textId="3716F053" w:rsidR="00E63007" w:rsidRDefault="00E63007">
      <w:pPr>
        <w:pStyle w:val="BodyA"/>
        <w:rPr>
          <w:sz w:val="22"/>
          <w:szCs w:val="22"/>
        </w:rPr>
      </w:pPr>
    </w:p>
    <w:p w14:paraId="060E6444" w14:textId="71293C72" w:rsidR="00590E15" w:rsidRDefault="00590E15">
      <w:pPr>
        <w:pStyle w:val="BodyA"/>
        <w:rPr>
          <w:sz w:val="22"/>
          <w:szCs w:val="22"/>
        </w:rPr>
      </w:pPr>
    </w:p>
    <w:p w14:paraId="5600E703" w14:textId="7BAB32D5" w:rsidR="00590E15" w:rsidRDefault="00590E15">
      <w:pPr>
        <w:pStyle w:val="BodyA"/>
        <w:rPr>
          <w:sz w:val="22"/>
          <w:szCs w:val="22"/>
        </w:rPr>
      </w:pPr>
    </w:p>
    <w:p w14:paraId="71C9FFED" w14:textId="6D6C0C53" w:rsidR="00590E15" w:rsidRDefault="00590E15">
      <w:pPr>
        <w:pStyle w:val="BodyA"/>
        <w:rPr>
          <w:sz w:val="22"/>
          <w:szCs w:val="22"/>
        </w:rPr>
      </w:pPr>
    </w:p>
    <w:p w14:paraId="6521B546" w14:textId="593438A3" w:rsidR="00590E15" w:rsidRDefault="00590E15">
      <w:pPr>
        <w:pStyle w:val="BodyA"/>
        <w:rPr>
          <w:sz w:val="22"/>
          <w:szCs w:val="22"/>
        </w:rPr>
      </w:pPr>
    </w:p>
    <w:p w14:paraId="436DA8DF" w14:textId="60F43CD0" w:rsidR="00590E15" w:rsidRDefault="00590E15">
      <w:pPr>
        <w:pStyle w:val="BodyA"/>
        <w:rPr>
          <w:sz w:val="22"/>
          <w:szCs w:val="22"/>
        </w:rPr>
      </w:pPr>
    </w:p>
    <w:p w14:paraId="14CDF48C" w14:textId="3C2B5170" w:rsidR="00590E15" w:rsidRDefault="00590E15">
      <w:pPr>
        <w:pStyle w:val="BodyA"/>
        <w:rPr>
          <w:sz w:val="22"/>
          <w:szCs w:val="22"/>
        </w:rPr>
      </w:pPr>
    </w:p>
    <w:p w14:paraId="64E00077" w14:textId="007EB9B7" w:rsidR="00590E15" w:rsidRDefault="00590E15">
      <w:pPr>
        <w:pStyle w:val="BodyA"/>
        <w:rPr>
          <w:sz w:val="22"/>
          <w:szCs w:val="22"/>
        </w:rPr>
      </w:pPr>
    </w:p>
    <w:p w14:paraId="18A744D9" w14:textId="6409087B" w:rsidR="00590E15" w:rsidRDefault="00590E15">
      <w:pPr>
        <w:pStyle w:val="BodyA"/>
        <w:rPr>
          <w:sz w:val="22"/>
          <w:szCs w:val="22"/>
        </w:rPr>
      </w:pPr>
    </w:p>
    <w:p w14:paraId="49973F3F" w14:textId="4A622CE7" w:rsidR="00590E15" w:rsidRDefault="00590E15">
      <w:pPr>
        <w:pStyle w:val="BodyA"/>
        <w:rPr>
          <w:sz w:val="22"/>
          <w:szCs w:val="22"/>
        </w:rPr>
      </w:pPr>
    </w:p>
    <w:p w14:paraId="33616BAA" w14:textId="3B6C391E" w:rsidR="00590E15" w:rsidRDefault="00590E15">
      <w:pPr>
        <w:pStyle w:val="BodyA"/>
        <w:rPr>
          <w:sz w:val="22"/>
          <w:szCs w:val="22"/>
        </w:rPr>
      </w:pPr>
    </w:p>
    <w:p w14:paraId="41D7FE01" w14:textId="1638387E" w:rsidR="00590E15" w:rsidRDefault="00590E15">
      <w:pPr>
        <w:pStyle w:val="BodyA"/>
        <w:rPr>
          <w:sz w:val="22"/>
          <w:szCs w:val="22"/>
        </w:rPr>
      </w:pPr>
    </w:p>
    <w:p w14:paraId="05DC023C" w14:textId="644E5DB5" w:rsidR="00590E15" w:rsidRDefault="00590E15">
      <w:pPr>
        <w:pStyle w:val="BodyA"/>
        <w:rPr>
          <w:sz w:val="22"/>
          <w:szCs w:val="22"/>
        </w:rPr>
      </w:pPr>
    </w:p>
    <w:p w14:paraId="2D6DE583" w14:textId="6C0A969F" w:rsidR="00590E15" w:rsidRDefault="00590E15">
      <w:pPr>
        <w:pStyle w:val="BodyA"/>
        <w:rPr>
          <w:sz w:val="22"/>
          <w:szCs w:val="22"/>
        </w:rPr>
      </w:pPr>
    </w:p>
    <w:p w14:paraId="6D414F44" w14:textId="7D8AC721" w:rsidR="00590E15" w:rsidRDefault="00590E15">
      <w:pPr>
        <w:pStyle w:val="BodyA"/>
        <w:rPr>
          <w:sz w:val="22"/>
          <w:szCs w:val="22"/>
        </w:rPr>
      </w:pPr>
    </w:p>
    <w:p w14:paraId="50063EB0" w14:textId="1A9FCFF7" w:rsidR="00590E15" w:rsidRDefault="00590E15">
      <w:pPr>
        <w:pStyle w:val="BodyA"/>
        <w:rPr>
          <w:sz w:val="22"/>
          <w:szCs w:val="22"/>
        </w:rPr>
      </w:pPr>
    </w:p>
    <w:p w14:paraId="7FF9EB07" w14:textId="31BA6381" w:rsidR="00590E15" w:rsidRDefault="00590E15">
      <w:pPr>
        <w:pStyle w:val="BodyA"/>
        <w:rPr>
          <w:sz w:val="22"/>
          <w:szCs w:val="22"/>
        </w:rPr>
      </w:pPr>
    </w:p>
    <w:p w14:paraId="56881E5C" w14:textId="3F0188BD" w:rsidR="00590E15" w:rsidRDefault="00590E15">
      <w:pPr>
        <w:pStyle w:val="BodyA"/>
        <w:rPr>
          <w:sz w:val="22"/>
          <w:szCs w:val="22"/>
        </w:rPr>
      </w:pPr>
    </w:p>
    <w:p w14:paraId="38E781EB" w14:textId="246FE43F" w:rsidR="00590E15" w:rsidRDefault="00590E15">
      <w:pPr>
        <w:pStyle w:val="BodyA"/>
        <w:rPr>
          <w:sz w:val="22"/>
          <w:szCs w:val="22"/>
        </w:rPr>
      </w:pPr>
    </w:p>
    <w:p w14:paraId="7394107D" w14:textId="12496FD1" w:rsidR="00590E15" w:rsidRDefault="00590E15">
      <w:pPr>
        <w:pStyle w:val="BodyA"/>
        <w:rPr>
          <w:sz w:val="22"/>
          <w:szCs w:val="22"/>
        </w:rPr>
      </w:pPr>
    </w:p>
    <w:p w14:paraId="265367B0" w14:textId="68BD9EB5" w:rsidR="00590E15" w:rsidRDefault="00590E15">
      <w:pPr>
        <w:pStyle w:val="BodyA"/>
        <w:rPr>
          <w:sz w:val="22"/>
          <w:szCs w:val="22"/>
        </w:rPr>
      </w:pPr>
    </w:p>
    <w:p w14:paraId="4D7E6271" w14:textId="102E2404" w:rsidR="00590E15" w:rsidRDefault="00590E15">
      <w:pPr>
        <w:pStyle w:val="BodyA"/>
        <w:rPr>
          <w:sz w:val="22"/>
          <w:szCs w:val="22"/>
        </w:rPr>
      </w:pPr>
    </w:p>
    <w:p w14:paraId="55285AEF" w14:textId="0835667C" w:rsidR="000347C6" w:rsidRDefault="000347C6">
      <w:pPr>
        <w:pStyle w:val="BodyA"/>
        <w:rPr>
          <w:sz w:val="22"/>
          <w:szCs w:val="22"/>
        </w:rPr>
      </w:pPr>
    </w:p>
    <w:p w14:paraId="03A9467E" w14:textId="10020008" w:rsidR="000347C6" w:rsidRDefault="000347C6">
      <w:pPr>
        <w:pStyle w:val="BodyA"/>
        <w:rPr>
          <w:sz w:val="22"/>
          <w:szCs w:val="22"/>
        </w:rPr>
      </w:pPr>
    </w:p>
    <w:p w14:paraId="17995B28" w14:textId="77777777" w:rsidR="000347C6" w:rsidRDefault="000347C6" w:rsidP="00AF2CEE">
      <w:pPr>
        <w:pStyle w:val="BodyA"/>
        <w:rPr>
          <w:rFonts w:ascii="Arial" w:hAnsi="Arial" w:cs="Arial"/>
          <w:sz w:val="22"/>
          <w:szCs w:val="22"/>
        </w:rPr>
      </w:pPr>
    </w:p>
    <w:p w14:paraId="330A4330" w14:textId="530F9379" w:rsidR="005D5549" w:rsidRPr="00C02EF8" w:rsidRDefault="005D5549" w:rsidP="005D5549">
      <w:pPr>
        <w:pStyle w:val="BodyA"/>
        <w:jc w:val="center"/>
        <w:rPr>
          <w:rFonts w:ascii="Arial" w:hAnsi="Arial" w:cs="Arial"/>
          <w:sz w:val="22"/>
          <w:szCs w:val="22"/>
        </w:rPr>
      </w:pPr>
      <w:r w:rsidRPr="00C02EF8">
        <w:rPr>
          <w:rFonts w:ascii="Arial" w:hAnsi="Arial" w:cs="Arial"/>
          <w:sz w:val="22"/>
          <w:szCs w:val="22"/>
        </w:rPr>
        <w:t>The following is included as a g</w:t>
      </w:r>
      <w:r>
        <w:rPr>
          <w:rFonts w:ascii="Arial" w:hAnsi="Arial" w:cs="Arial"/>
          <w:sz w:val="22"/>
          <w:szCs w:val="22"/>
        </w:rPr>
        <w:t>eneral g</w:t>
      </w:r>
      <w:r w:rsidRPr="00C02EF8">
        <w:rPr>
          <w:rFonts w:ascii="Arial" w:hAnsi="Arial" w:cs="Arial"/>
          <w:sz w:val="22"/>
          <w:szCs w:val="22"/>
        </w:rPr>
        <w:t>uide</w:t>
      </w:r>
    </w:p>
    <w:p w14:paraId="2BC046B4" w14:textId="6930E9DB" w:rsidR="005D5549" w:rsidRPr="00C02EF8" w:rsidRDefault="005D5549" w:rsidP="005D5549">
      <w:pPr>
        <w:pStyle w:val="BodyA"/>
        <w:jc w:val="center"/>
        <w:rPr>
          <w:rFonts w:ascii="Arial" w:hAnsi="Arial" w:cs="Arial"/>
          <w:sz w:val="22"/>
          <w:szCs w:val="22"/>
        </w:rPr>
      </w:pPr>
      <w:r w:rsidRPr="00C02EF8">
        <w:rPr>
          <w:rFonts w:ascii="Arial" w:hAnsi="Arial" w:cs="Arial"/>
          <w:sz w:val="22"/>
          <w:szCs w:val="22"/>
        </w:rPr>
        <w:t>We are always happy to discuss individual cases prior to referral if helpful</w:t>
      </w:r>
    </w:p>
    <w:p w14:paraId="7517F476" w14:textId="77777777" w:rsidR="005D5549" w:rsidRPr="00AB075C" w:rsidRDefault="005D5549">
      <w:pPr>
        <w:pStyle w:val="BodyA"/>
        <w:rPr>
          <w:rFonts w:ascii="Arial" w:hAnsi="Arial" w:cs="Arial"/>
          <w:sz w:val="22"/>
          <w:szCs w:val="22"/>
        </w:rPr>
      </w:pPr>
    </w:p>
    <w:p w14:paraId="4E3E693F" w14:textId="47D895B1" w:rsidR="00C02EF8" w:rsidRDefault="00590E15" w:rsidP="00C02EF8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 w:rsidRPr="00AB075C">
        <w:rPr>
          <w:rFonts w:ascii="Arial" w:eastAsia="Times New Roman" w:hAnsi="Arial" w:cs="Arial"/>
          <w:b/>
          <w:color w:val="000000"/>
          <w:lang w:eastAsia="en-GB"/>
        </w:rPr>
        <w:t>A. Inclusion Criteria</w:t>
      </w:r>
    </w:p>
    <w:p w14:paraId="5ACEE545" w14:textId="77777777" w:rsidR="00C02EF8" w:rsidRPr="00AB075C" w:rsidRDefault="00C02EF8" w:rsidP="00590E15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lang w:eastAsia="en-GB"/>
        </w:rPr>
      </w:pPr>
    </w:p>
    <w:p w14:paraId="5F3B86A9" w14:textId="77777777" w:rsidR="00590E15" w:rsidRPr="00AB075C" w:rsidRDefault="00590E15" w:rsidP="00590E1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 xml:space="preserve">Diagnosis and/or Advice </w:t>
      </w:r>
    </w:p>
    <w:p w14:paraId="09A9E820" w14:textId="77777777" w:rsidR="00590E15" w:rsidRPr="00AB075C" w:rsidRDefault="00590E15" w:rsidP="00AB07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Suspected IBS</w:t>
      </w:r>
    </w:p>
    <w:p w14:paraId="563AC839" w14:textId="77777777" w:rsidR="00590E15" w:rsidRPr="00AB075C" w:rsidRDefault="00590E15" w:rsidP="00AB07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Unexplained abdominal pain and/or bloating</w:t>
      </w:r>
    </w:p>
    <w:p w14:paraId="2820202E" w14:textId="77777777" w:rsidR="00590E15" w:rsidRPr="00AB075C" w:rsidRDefault="00590E15" w:rsidP="00AB07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Functional Constipation </w:t>
      </w:r>
    </w:p>
    <w:p w14:paraId="737F46A5" w14:textId="77777777" w:rsidR="00590E15" w:rsidRPr="00AB075C" w:rsidRDefault="00590E15" w:rsidP="00AB07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Chronic diarrhoea without established diagnosis</w:t>
      </w:r>
    </w:p>
    <w:p w14:paraId="74C62226" w14:textId="77777777" w:rsidR="00590E15" w:rsidRPr="00AB075C" w:rsidRDefault="00590E15" w:rsidP="00AB07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Diverticular disease </w:t>
      </w:r>
    </w:p>
    <w:p w14:paraId="07AA2B9F" w14:textId="77777777" w:rsidR="00590E15" w:rsidRPr="00AB075C" w:rsidRDefault="00590E15" w:rsidP="00AB07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Painful rectal bleeding where anal fissure suspected (prefer to avoid flexi sig until excluded) </w:t>
      </w:r>
    </w:p>
    <w:p w14:paraId="265825F1" w14:textId="77777777" w:rsidR="00590E15" w:rsidRPr="00AB075C" w:rsidRDefault="00590E15" w:rsidP="00AB07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Poorly controlled/refractory GORD</w:t>
      </w:r>
    </w:p>
    <w:p w14:paraId="04137074" w14:textId="2D2FEC92" w:rsidR="00590E15" w:rsidRPr="005D5549" w:rsidRDefault="00590E15" w:rsidP="00590E1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Coeliac disease</w:t>
      </w:r>
    </w:p>
    <w:p w14:paraId="22D08194" w14:textId="77777777" w:rsidR="00AB075C" w:rsidRPr="00AB075C" w:rsidRDefault="00AB075C" w:rsidP="00590E1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8CDCD08" w14:textId="77777777" w:rsidR="00590E15" w:rsidRPr="00AB075C" w:rsidRDefault="00590E15" w:rsidP="00590E15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 w:rsidRPr="00AB075C">
        <w:rPr>
          <w:rFonts w:ascii="Arial" w:eastAsia="Times New Roman" w:hAnsi="Arial" w:cs="Arial"/>
          <w:b/>
          <w:color w:val="000000"/>
          <w:lang w:eastAsia="en-GB"/>
        </w:rPr>
        <w:t>B. Exclusion Criteria</w:t>
      </w:r>
    </w:p>
    <w:p w14:paraId="5C4A12E8" w14:textId="77777777" w:rsidR="00AB075C" w:rsidRDefault="00AB075C" w:rsidP="00590E15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2875048" w14:textId="1BD883EE" w:rsidR="00AB075C" w:rsidRPr="00686965" w:rsidRDefault="00AB075C" w:rsidP="00590E15">
      <w:pPr>
        <w:shd w:val="clear" w:color="auto" w:fill="FFFFFF"/>
        <w:rPr>
          <w:rFonts w:ascii="Arial" w:eastAsia="Times New Roman" w:hAnsi="Arial" w:cs="Arial"/>
          <w:b/>
          <w:bCs/>
          <w:color w:val="C00000"/>
          <w:sz w:val="22"/>
          <w:szCs w:val="22"/>
          <w:lang w:eastAsia="en-GB"/>
        </w:rPr>
      </w:pPr>
      <w:r w:rsidRPr="00686965">
        <w:rPr>
          <w:rFonts w:ascii="Arial" w:eastAsia="Times New Roman" w:hAnsi="Arial" w:cs="Arial"/>
          <w:b/>
          <w:bCs/>
          <w:color w:val="C00000"/>
          <w:sz w:val="22"/>
          <w:szCs w:val="22"/>
          <w:lang w:eastAsia="en-GB"/>
        </w:rPr>
        <w:t>Two week wait (fast track) referrals</w:t>
      </w:r>
    </w:p>
    <w:p w14:paraId="66A1068F" w14:textId="603C577B" w:rsidR="00AB075C" w:rsidRPr="00686965" w:rsidRDefault="00AB075C" w:rsidP="00590E15">
      <w:pPr>
        <w:shd w:val="clear" w:color="auto" w:fill="FFFFFF"/>
        <w:rPr>
          <w:rFonts w:ascii="Arial" w:eastAsia="Times New Roman" w:hAnsi="Arial" w:cs="Arial"/>
          <w:b/>
          <w:bCs/>
          <w:color w:val="C00000"/>
          <w:sz w:val="22"/>
          <w:szCs w:val="22"/>
          <w:lang w:eastAsia="en-GB"/>
        </w:rPr>
      </w:pPr>
      <w:r w:rsidRPr="00686965">
        <w:rPr>
          <w:rFonts w:ascii="Arial" w:eastAsia="Times New Roman" w:hAnsi="Arial" w:cs="Arial"/>
          <w:b/>
          <w:bCs/>
          <w:color w:val="C00000"/>
          <w:sz w:val="22"/>
          <w:szCs w:val="22"/>
          <w:lang w:eastAsia="en-GB"/>
        </w:rPr>
        <w:t>Pregnant women</w:t>
      </w:r>
    </w:p>
    <w:p w14:paraId="46674F2E" w14:textId="7A30E0AD" w:rsidR="00590E15" w:rsidRPr="00686965" w:rsidRDefault="00AB075C" w:rsidP="00590E15">
      <w:pPr>
        <w:shd w:val="clear" w:color="auto" w:fill="FFFFFF"/>
        <w:rPr>
          <w:rFonts w:ascii="Arial" w:eastAsia="Times New Roman" w:hAnsi="Arial" w:cs="Arial"/>
          <w:b/>
          <w:bCs/>
          <w:color w:val="C00000"/>
          <w:sz w:val="22"/>
          <w:szCs w:val="22"/>
          <w:lang w:eastAsia="en-GB"/>
        </w:rPr>
      </w:pPr>
      <w:r w:rsidRPr="00686965">
        <w:rPr>
          <w:rFonts w:ascii="Arial" w:eastAsia="Times New Roman" w:hAnsi="Arial" w:cs="Arial"/>
          <w:b/>
          <w:bCs/>
          <w:color w:val="C00000"/>
          <w:sz w:val="22"/>
          <w:szCs w:val="22"/>
          <w:lang w:eastAsia="en-GB"/>
        </w:rPr>
        <w:t xml:space="preserve">Individuals </w:t>
      </w:r>
      <w:r w:rsidR="00590E15" w:rsidRPr="00686965">
        <w:rPr>
          <w:rFonts w:ascii="Arial" w:eastAsia="Times New Roman" w:hAnsi="Arial" w:cs="Arial"/>
          <w:b/>
          <w:bCs/>
          <w:color w:val="C00000"/>
          <w:sz w:val="22"/>
          <w:szCs w:val="22"/>
          <w:lang w:eastAsia="en-GB"/>
        </w:rPr>
        <w:t>under 18 years</w:t>
      </w:r>
      <w:r w:rsidRPr="00686965">
        <w:rPr>
          <w:rFonts w:ascii="Arial" w:eastAsia="Times New Roman" w:hAnsi="Arial" w:cs="Arial"/>
          <w:b/>
          <w:bCs/>
          <w:color w:val="C00000"/>
          <w:sz w:val="22"/>
          <w:szCs w:val="22"/>
          <w:lang w:eastAsia="en-GB"/>
        </w:rPr>
        <w:t xml:space="preserve"> old</w:t>
      </w:r>
    </w:p>
    <w:p w14:paraId="04556BA2" w14:textId="77777777" w:rsidR="00590E15" w:rsidRPr="00AB075C" w:rsidRDefault="00590E15" w:rsidP="00590E1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C0EEA1C" w14:textId="3379B0BB" w:rsidR="00590E15" w:rsidRPr="00AB075C" w:rsidRDefault="00C02EF8" w:rsidP="00590E1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en-GB"/>
        </w:rPr>
        <w:t>Refer</w:t>
      </w:r>
      <w:r w:rsidR="00590E15" w:rsidRPr="00AB075C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en-GB"/>
        </w:rPr>
        <w:t xml:space="preserve"> to Secondary Care Gastroenterology</w:t>
      </w:r>
      <w:r w:rsidR="00590E15"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….</w:t>
      </w:r>
    </w:p>
    <w:p w14:paraId="481D5FB5" w14:textId="4F1DE06C" w:rsidR="00686965" w:rsidRPr="00686965" w:rsidRDefault="00590E15" w:rsidP="00686965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Established diagnosis of Crohn’s Disease or Ulcerative Colitis </w:t>
      </w:r>
    </w:p>
    <w:p w14:paraId="4320FAEE" w14:textId="77777777" w:rsidR="00590E15" w:rsidRPr="00AB075C" w:rsidRDefault="00590E15" w:rsidP="00590E1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34762D0" w14:textId="75E0BA9F" w:rsidR="00590E15" w:rsidRPr="00AB075C" w:rsidRDefault="00C02EF8" w:rsidP="00590E1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en-GB"/>
        </w:rPr>
        <w:t>Refer</w:t>
      </w:r>
      <w:r w:rsidR="00590E15" w:rsidRPr="00AB075C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en-GB"/>
        </w:rPr>
        <w:t xml:space="preserve"> to Colorectal Surgeons</w:t>
      </w:r>
      <w:r w:rsidR="00590E15"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….</w:t>
      </w:r>
    </w:p>
    <w:p w14:paraId="47F03C12" w14:textId="4F1004F5" w:rsidR="00590E15" w:rsidRPr="00AB075C" w:rsidRDefault="00590E15" w:rsidP="00AB075C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Anal fissure not responsive to GTN/Diltiazem</w:t>
      </w:r>
    </w:p>
    <w:p w14:paraId="663D64F7" w14:textId="09FF0808" w:rsidR="00590E15" w:rsidRPr="00AB075C" w:rsidRDefault="000347C6" w:rsidP="00AB075C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Surgical t</w:t>
      </w:r>
      <w:r w:rsidR="00590E15"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reatment of Haemorrhoids </w:t>
      </w:r>
    </w:p>
    <w:p w14:paraId="5C573D2F" w14:textId="77777777" w:rsidR="00590E15" w:rsidRPr="00AB075C" w:rsidRDefault="00590E15" w:rsidP="00AB075C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Faecal incontinence</w:t>
      </w:r>
    </w:p>
    <w:p w14:paraId="19D30BAB" w14:textId="77777777" w:rsidR="00590E15" w:rsidRPr="00AB075C" w:rsidRDefault="00590E15" w:rsidP="00AB075C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Obstructive defecation</w:t>
      </w:r>
    </w:p>
    <w:p w14:paraId="50735F8F" w14:textId="7FFC6150" w:rsidR="00590E15" w:rsidRPr="00AB075C" w:rsidRDefault="00AB075C" w:rsidP="00AB075C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Recurrent</w:t>
      </w:r>
      <w:r w:rsidR="00590E15"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Acute Diverticulitis (</w:t>
      </w:r>
      <w:r w:rsidR="000347C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although we </w:t>
      </w:r>
      <w:r w:rsidR="000347C6" w:rsidRPr="000347C6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are</w:t>
      </w:r>
      <w:r w:rsidR="000347C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very </w:t>
      </w: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happy to see</w:t>
      </w:r>
      <w:r w:rsidR="000347C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uncomplicated </w:t>
      </w:r>
      <w:r w:rsidR="000347C6"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Diverticular disease</w:t>
      </w:r>
      <w:r w:rsidR="00590E15"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) </w:t>
      </w:r>
    </w:p>
    <w:p w14:paraId="7525D2E1" w14:textId="77777777" w:rsidR="00590E15" w:rsidRPr="00AB075C" w:rsidRDefault="00590E15" w:rsidP="00590E1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717EB16" w14:textId="7C59536C" w:rsidR="00590E15" w:rsidRPr="00AB075C" w:rsidRDefault="00C02EF8" w:rsidP="00590E1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en-GB"/>
        </w:rPr>
        <w:t>Refer</w:t>
      </w:r>
      <w:r w:rsidR="00590E15" w:rsidRPr="00AB075C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en-GB"/>
        </w:rPr>
        <w:t xml:space="preserve"> to Upper GI Surgeons</w:t>
      </w:r>
      <w:r w:rsidR="00590E15"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…. </w:t>
      </w:r>
    </w:p>
    <w:p w14:paraId="7BA293D0" w14:textId="7A8A8399" w:rsidR="00590E15" w:rsidRPr="00AB075C" w:rsidRDefault="00590E15" w:rsidP="00AB075C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Gallstone</w:t>
      </w:r>
      <w:r w:rsidR="00AB075C"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disease</w:t>
      </w:r>
    </w:p>
    <w:p w14:paraId="270D9730" w14:textId="77777777" w:rsidR="00590E15" w:rsidRPr="00AB075C" w:rsidRDefault="00590E15" w:rsidP="00AB075C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Complex retrosternal dysphagia </w:t>
      </w:r>
      <w:proofErr w:type="spellStart"/>
      <w:proofErr w:type="gramStart"/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eg</w:t>
      </w:r>
      <w:proofErr w:type="spellEnd"/>
      <w:proofErr w:type="gramEnd"/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oesophageal</w:t>
      </w:r>
      <w:proofErr w:type="spellEnd"/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spasm/dysmotility</w:t>
      </w:r>
    </w:p>
    <w:p w14:paraId="4F6DD365" w14:textId="2EE773B4" w:rsidR="00590E15" w:rsidRPr="00AB075C" w:rsidRDefault="00590E15" w:rsidP="00AB075C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GORD where surgical assessment requested </w:t>
      </w:r>
    </w:p>
    <w:p w14:paraId="4353A40E" w14:textId="77777777" w:rsidR="00590E15" w:rsidRPr="00AB075C" w:rsidRDefault="00590E15" w:rsidP="00590E1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AC9892B" w14:textId="51F4B226" w:rsidR="00590E15" w:rsidRPr="00AB075C" w:rsidRDefault="00C02EF8" w:rsidP="00590E1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en-GB"/>
        </w:rPr>
        <w:t>Refer</w:t>
      </w:r>
      <w:r w:rsidR="00590E15" w:rsidRPr="00AB075C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en-GB"/>
        </w:rPr>
        <w:t xml:space="preserve"> to Hepatobiliary Surgeons/Hepatology</w:t>
      </w:r>
      <w:r w:rsidR="00590E15"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… </w:t>
      </w:r>
    </w:p>
    <w:p w14:paraId="20A03FE4" w14:textId="77777777" w:rsidR="00590E15" w:rsidRPr="00AB075C" w:rsidRDefault="00590E15" w:rsidP="00AB075C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Chronic Pancreatitis </w:t>
      </w:r>
    </w:p>
    <w:p w14:paraId="54C2FD83" w14:textId="77777777" w:rsidR="00AB075C" w:rsidRPr="00AB075C" w:rsidRDefault="00AB075C" w:rsidP="00AB075C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</w:t>
      </w:r>
      <w:r w:rsidR="00590E15"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iver disease</w:t>
      </w:r>
    </w:p>
    <w:p w14:paraId="61CE6C4F" w14:textId="67473A3D" w:rsidR="00590E15" w:rsidRPr="00AB075C" w:rsidRDefault="00AB075C" w:rsidP="00AB075C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</w:t>
      </w:r>
      <w:r w:rsidR="00590E15"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bnormal LFTs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</w:p>
    <w:p w14:paraId="471E0E42" w14:textId="41AA97BF" w:rsidR="00590E15" w:rsidRPr="00AB075C" w:rsidRDefault="00C02EF8" w:rsidP="00590E1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en-GB"/>
        </w:rPr>
        <w:t>Refer</w:t>
      </w:r>
      <w:r w:rsidR="00590E15" w:rsidRPr="00AB075C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en-GB"/>
        </w:rPr>
        <w:t xml:space="preserve"> to ENT and/or recommend that GP requests Barium swallow</w:t>
      </w:r>
      <w:r w:rsidR="00590E15"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…</w:t>
      </w:r>
    </w:p>
    <w:p w14:paraId="265F0A6D" w14:textId="0600FD6C" w:rsidR="00C02EF8" w:rsidRDefault="00C02EF8" w:rsidP="00AB075C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Suspected laryngo-pharyngeal ("silent") reflux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where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symptoms in head and neck area only</w:t>
      </w:r>
    </w:p>
    <w:p w14:paraId="6715C19B" w14:textId="271FB21E" w:rsidR="00590E15" w:rsidRPr="00AB075C" w:rsidRDefault="00590E15" w:rsidP="00AB075C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B07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High Dysphagia</w:t>
      </w:r>
    </w:p>
    <w:p w14:paraId="24850E09" w14:textId="77777777" w:rsidR="00590E15" w:rsidRPr="00AB075C" w:rsidRDefault="00590E15">
      <w:pPr>
        <w:pStyle w:val="BodyA"/>
        <w:rPr>
          <w:rFonts w:ascii="Arial" w:hAnsi="Arial" w:cs="Arial"/>
          <w:sz w:val="22"/>
          <w:szCs w:val="22"/>
        </w:rPr>
      </w:pPr>
    </w:p>
    <w:p w14:paraId="31A0368B" w14:textId="6A593135" w:rsidR="0091478A" w:rsidRPr="00AB075C" w:rsidRDefault="0091478A">
      <w:pPr>
        <w:pStyle w:val="BodyA"/>
        <w:rPr>
          <w:rFonts w:ascii="Arial" w:hAnsi="Arial" w:cs="Arial"/>
          <w:sz w:val="22"/>
          <w:szCs w:val="22"/>
        </w:rPr>
      </w:pPr>
    </w:p>
    <w:p w14:paraId="7AC1BFBA" w14:textId="1FF0F2A8" w:rsidR="0091478A" w:rsidRPr="00AB075C" w:rsidRDefault="0091478A">
      <w:pPr>
        <w:pStyle w:val="BodyA"/>
        <w:rPr>
          <w:rFonts w:ascii="Arial" w:hAnsi="Arial" w:cs="Arial"/>
          <w:sz w:val="22"/>
          <w:szCs w:val="22"/>
        </w:rPr>
      </w:pPr>
    </w:p>
    <w:sectPr w:rsidR="0091478A" w:rsidRPr="00AB075C" w:rsidSect="007D3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397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712D" w14:textId="77777777" w:rsidR="00CF0B55" w:rsidRDefault="00CF0B55">
      <w:r>
        <w:separator/>
      </w:r>
    </w:p>
  </w:endnote>
  <w:endnote w:type="continuationSeparator" w:id="0">
    <w:p w14:paraId="493D8FA4" w14:textId="77777777" w:rsidR="00CF0B55" w:rsidRDefault="00CF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AD62" w14:textId="77777777" w:rsidR="00686965" w:rsidRDefault="00686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3981" w14:textId="77777777" w:rsidR="00686965" w:rsidRDefault="00686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DF8D" w14:textId="77777777" w:rsidR="00686965" w:rsidRDefault="00686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B9E8" w14:textId="77777777" w:rsidR="00CF0B55" w:rsidRDefault="00CF0B55">
      <w:r>
        <w:separator/>
      </w:r>
    </w:p>
  </w:footnote>
  <w:footnote w:type="continuationSeparator" w:id="0">
    <w:p w14:paraId="20935F3B" w14:textId="77777777" w:rsidR="00CF0B55" w:rsidRDefault="00CF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F292" w14:textId="77777777" w:rsidR="000D6673" w:rsidRDefault="000D6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98B3" w14:textId="77777777" w:rsidR="00E63007" w:rsidRDefault="00C16D3F">
    <w:pPr>
      <w:pStyle w:val="Header"/>
    </w:pPr>
    <w:r>
      <w:rPr>
        <w:noProof/>
      </w:rPr>
      <w:drawing>
        <wp:inline distT="0" distB="0" distL="0" distR="0" wp14:anchorId="4E156FDB" wp14:editId="2770F209">
          <wp:extent cx="1863590" cy="952500"/>
          <wp:effectExtent l="0" t="0" r="0" b="0"/>
          <wp:docPr id="1073741825" name="officeArt object" descr="PRI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IME.jpg" descr="PRIM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3590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021611" wp14:editId="6681B335">
          <wp:extent cx="1092188" cy="766800"/>
          <wp:effectExtent l="0" t="0" r="635" b="0"/>
          <wp:docPr id="1073741826" name="officeArt object" descr="NH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HS.jpg" descr="NHS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2188" cy="7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9C17" w14:textId="77777777" w:rsidR="000D6673" w:rsidRDefault="000D6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0BB0"/>
    <w:multiLevelType w:val="hybridMultilevel"/>
    <w:tmpl w:val="35381DEA"/>
    <w:lvl w:ilvl="0" w:tplc="2C7E4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BE2"/>
    <w:multiLevelType w:val="hybridMultilevel"/>
    <w:tmpl w:val="AA6803EC"/>
    <w:lvl w:ilvl="0" w:tplc="2C7E4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37F53"/>
    <w:multiLevelType w:val="hybridMultilevel"/>
    <w:tmpl w:val="B95CA8BA"/>
    <w:lvl w:ilvl="0" w:tplc="2C7E4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32514"/>
    <w:multiLevelType w:val="hybridMultilevel"/>
    <w:tmpl w:val="6F6E4430"/>
    <w:lvl w:ilvl="0" w:tplc="2C7E4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846E6"/>
    <w:multiLevelType w:val="hybridMultilevel"/>
    <w:tmpl w:val="69F68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0F"/>
    <w:multiLevelType w:val="hybridMultilevel"/>
    <w:tmpl w:val="FE20B254"/>
    <w:lvl w:ilvl="0" w:tplc="2C7E4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F7525F"/>
    <w:multiLevelType w:val="hybridMultilevel"/>
    <w:tmpl w:val="6D364398"/>
    <w:lvl w:ilvl="0" w:tplc="2C7E4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7464"/>
    <w:multiLevelType w:val="hybridMultilevel"/>
    <w:tmpl w:val="E326B934"/>
    <w:lvl w:ilvl="0" w:tplc="2C7E4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7B3845"/>
    <w:multiLevelType w:val="hybridMultilevel"/>
    <w:tmpl w:val="C638D946"/>
    <w:lvl w:ilvl="0" w:tplc="2C7E4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8686049">
    <w:abstractNumId w:val="7"/>
  </w:num>
  <w:num w:numId="2" w16cid:durableId="1071584307">
    <w:abstractNumId w:val="1"/>
  </w:num>
  <w:num w:numId="3" w16cid:durableId="1622690432">
    <w:abstractNumId w:val="3"/>
  </w:num>
  <w:num w:numId="4" w16cid:durableId="1325402062">
    <w:abstractNumId w:val="0"/>
  </w:num>
  <w:num w:numId="5" w16cid:durableId="1390497114">
    <w:abstractNumId w:val="6"/>
  </w:num>
  <w:num w:numId="6" w16cid:durableId="1647710201">
    <w:abstractNumId w:val="8"/>
  </w:num>
  <w:num w:numId="7" w16cid:durableId="725185194">
    <w:abstractNumId w:val="2"/>
  </w:num>
  <w:num w:numId="8" w16cid:durableId="940449899">
    <w:abstractNumId w:val="4"/>
  </w:num>
  <w:num w:numId="9" w16cid:durableId="232662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07"/>
    <w:rsid w:val="000347C6"/>
    <w:rsid w:val="00082EA3"/>
    <w:rsid w:val="000A7256"/>
    <w:rsid w:val="000B712C"/>
    <w:rsid w:val="000C00B0"/>
    <w:rsid w:val="000C1B10"/>
    <w:rsid w:val="000D6673"/>
    <w:rsid w:val="00101C9C"/>
    <w:rsid w:val="001B3DF6"/>
    <w:rsid w:val="001D2CF0"/>
    <w:rsid w:val="00232EF4"/>
    <w:rsid w:val="002A48C4"/>
    <w:rsid w:val="002C4AB8"/>
    <w:rsid w:val="003007D8"/>
    <w:rsid w:val="0030361D"/>
    <w:rsid w:val="003569BF"/>
    <w:rsid w:val="0037744C"/>
    <w:rsid w:val="003C232E"/>
    <w:rsid w:val="00401A2E"/>
    <w:rsid w:val="00541B3B"/>
    <w:rsid w:val="005579AC"/>
    <w:rsid w:val="00590E15"/>
    <w:rsid w:val="005A3CC9"/>
    <w:rsid w:val="005D5549"/>
    <w:rsid w:val="00611AEC"/>
    <w:rsid w:val="00641C58"/>
    <w:rsid w:val="00673159"/>
    <w:rsid w:val="00686965"/>
    <w:rsid w:val="00696FDE"/>
    <w:rsid w:val="0072326A"/>
    <w:rsid w:val="007404D7"/>
    <w:rsid w:val="007B25D7"/>
    <w:rsid w:val="007D350F"/>
    <w:rsid w:val="007E3053"/>
    <w:rsid w:val="008A5262"/>
    <w:rsid w:val="008D06EE"/>
    <w:rsid w:val="0091478A"/>
    <w:rsid w:val="00A33F20"/>
    <w:rsid w:val="00AB075C"/>
    <w:rsid w:val="00AE09BF"/>
    <w:rsid w:val="00AF2CEE"/>
    <w:rsid w:val="00BC47D8"/>
    <w:rsid w:val="00C02EF8"/>
    <w:rsid w:val="00C16D3F"/>
    <w:rsid w:val="00C57BEE"/>
    <w:rsid w:val="00CF0B55"/>
    <w:rsid w:val="00DD2EE5"/>
    <w:rsid w:val="00E27D53"/>
    <w:rsid w:val="00E63007"/>
    <w:rsid w:val="00F04004"/>
    <w:rsid w:val="00F74ED5"/>
    <w:rsid w:val="00F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798C4"/>
  <w15:docId w15:val="{BF9CF410-C39C-3A42-A27B-A6612690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67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6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73"/>
    <w:rPr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4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75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57BEE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RYAN, Vicky (NHS BRISTOL, NORTH SOMERSET AND SOUTH GLOUCESTERSHIRE ICB - 15C)</cp:lastModifiedBy>
  <cp:revision>2</cp:revision>
  <dcterms:created xsi:type="dcterms:W3CDTF">2024-01-11T15:56:00Z</dcterms:created>
  <dcterms:modified xsi:type="dcterms:W3CDTF">2024-01-11T15:56:00Z</dcterms:modified>
</cp:coreProperties>
</file>