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1DE2" w14:textId="1E8CFB39" w:rsidR="00250418" w:rsidRDefault="00333817">
      <w:pPr>
        <w:rPr>
          <w:rFonts w:ascii="Calibri" w:hAnsi="Calibri" w:cs="Calibri"/>
          <w:sz w:val="28"/>
          <w:szCs w:val="28"/>
        </w:rPr>
      </w:pPr>
      <w:r w:rsidRPr="00333817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9CE833" wp14:editId="3E270F6D">
                <wp:simplePos x="0" y="0"/>
                <wp:positionH relativeFrom="column">
                  <wp:posOffset>4257675</wp:posOffset>
                </wp:positionH>
                <wp:positionV relativeFrom="paragraph">
                  <wp:posOffset>-38100</wp:posOffset>
                </wp:positionV>
                <wp:extent cx="2266950" cy="1295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295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1B4B0" w14:textId="6B6E8EC2" w:rsidR="00333817" w:rsidRDefault="00333817" w:rsidP="00333817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 w:rsidRPr="00333817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ReSPECT</w:t>
                            </w:r>
                            <w:proofErr w:type="spellEnd"/>
                            <w:r w:rsidRPr="00333817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  forms</w:t>
                            </w:r>
                            <w:proofErr w:type="gramEnd"/>
                            <w:r w:rsidRPr="00333817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: Easy read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patient </w:t>
                            </w:r>
                            <w:r w:rsidRPr="00333817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information can be found on the resus council website here:</w:t>
                            </w:r>
                            <w:r w:rsidRPr="0033381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hyperlink r:id="rId6" w:history="1">
                              <w:proofErr w:type="spellStart"/>
                              <w:r>
                                <w:rPr>
                                  <w:rStyle w:val="Hyperlink"/>
                                </w:rPr>
                                <w:t>ReSPECT</w:t>
                              </w:r>
                              <w:proofErr w:type="spellEnd"/>
                              <w:r>
                                <w:rPr>
                                  <w:rStyle w:val="Hyperlink"/>
                                </w:rPr>
                                <w:t xml:space="preserve"> Resources | Resuscitation Council UK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CE833" id="Rectangle 9" o:spid="_x0000_s1026" style="position:absolute;margin-left:335.25pt;margin-top:-3pt;width:178.5pt;height:10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" fillcolor="#c2d69b [1942]" strokecolor="black [3213]" strokeweight="2pt">
                <v:textbox>
                  <w:txbxContent>
                    <w:p w14:paraId="30F1B4B0" w14:textId="6B6E8EC2" w:rsidR="00333817" w:rsidRDefault="00333817" w:rsidP="00333817">
                      <w:pPr>
                        <w:jc w:val="center"/>
                      </w:pPr>
                      <w:proofErr w:type="spellStart"/>
                      <w:proofErr w:type="gramStart"/>
                      <w:r w:rsidRPr="00333817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ReSPECT</w:t>
                      </w:r>
                      <w:proofErr w:type="spellEnd"/>
                      <w:r w:rsidRPr="00333817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  forms</w:t>
                      </w:r>
                      <w:proofErr w:type="gramEnd"/>
                      <w:r w:rsidRPr="00333817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: Easy read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patient </w:t>
                      </w:r>
                      <w:r w:rsidRPr="00333817">
                        <w:rPr>
                          <w:rFonts w:ascii="Calibri" w:hAnsi="Calibri" w:cs="Calibri"/>
                          <w:color w:val="000000" w:themeColor="text1"/>
                        </w:rPr>
                        <w:t>information can be found on the resus council website here:</w:t>
                      </w:r>
                      <w:r w:rsidRPr="00333817">
                        <w:rPr>
                          <w:color w:val="000000" w:themeColor="text1"/>
                        </w:rPr>
                        <w:t xml:space="preserve"> </w:t>
                      </w:r>
                      <w:hyperlink r:id="rId7" w:history="1">
                        <w:proofErr w:type="spellStart"/>
                        <w:r>
                          <w:rPr>
                            <w:rStyle w:val="Hyperlink"/>
                          </w:rPr>
                          <w:t>ReSPECT</w:t>
                        </w:r>
                        <w:proofErr w:type="spellEnd"/>
                        <w:r>
                          <w:rPr>
                            <w:rStyle w:val="Hyperlink"/>
                          </w:rPr>
                          <w:t xml:space="preserve"> Resources | Resuscitation Council UK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125B196" wp14:editId="0C3E2525">
                <wp:simplePos x="0" y="0"/>
                <wp:positionH relativeFrom="column">
                  <wp:posOffset>2047876</wp:posOffset>
                </wp:positionH>
                <wp:positionV relativeFrom="paragraph">
                  <wp:posOffset>-66674</wp:posOffset>
                </wp:positionV>
                <wp:extent cx="2114550" cy="23431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343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6300D" w14:textId="5928917F" w:rsidR="00D17EFA" w:rsidRPr="001418F2" w:rsidRDefault="00D17EF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proofErr w:type="spellStart"/>
                            <w:r w:rsidRPr="001418F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MyGPandMe</w:t>
                            </w:r>
                            <w:proofErr w:type="spellEnd"/>
                          </w:p>
                          <w:p w14:paraId="027D8C75" w14:textId="32BCA8D8" w:rsidR="00F57C22" w:rsidRPr="001418F2" w:rsidRDefault="00F57C2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418F2">
                              <w:rPr>
                                <w:rFonts w:ascii="Calibri" w:hAnsi="Calibri" w:cs="Calibri"/>
                              </w:rPr>
                              <w:t xml:space="preserve">Free online learning about making GP surgeries more accessible and improving the experience for patients with learning disability/ autism- suitable for all GP surgery staff </w:t>
                            </w:r>
                          </w:p>
                          <w:p w14:paraId="0A888DBE" w14:textId="435A22C3" w:rsidR="00F57C22" w:rsidRDefault="00BE3198" w:rsidP="001418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hyperlink r:id="rId8" w:history="1">
                              <w:r w:rsidR="00F57C22">
                                <w:rPr>
                                  <w:rStyle w:val="Hyperlink"/>
                                </w:rPr>
                                <w:t>Help us make GP practices more accessible - #MyGPandMe - Dimensions (dimensions-uk.org)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5B1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61.25pt;margin-top:-5.25pt;width:166.5pt;height:184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" fillcolor="#c2d69b [1942]">
                <v:textbox>
                  <w:txbxContent>
                    <w:p w14:paraId="0AA6300D" w14:textId="5928917F" w:rsidR="00D17EFA" w:rsidRPr="001418F2" w:rsidRDefault="00D17EFA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proofErr w:type="spellStart"/>
                      <w:r w:rsidRPr="001418F2">
                        <w:rPr>
                          <w:rFonts w:ascii="Calibri" w:hAnsi="Calibri" w:cs="Calibri"/>
                          <w:b/>
                          <w:bCs/>
                        </w:rPr>
                        <w:t>MyGPandMe</w:t>
                      </w:r>
                      <w:proofErr w:type="spellEnd"/>
                    </w:p>
                    <w:p w14:paraId="027D8C75" w14:textId="32BCA8D8" w:rsidR="00F57C22" w:rsidRPr="001418F2" w:rsidRDefault="00F57C22">
                      <w:pPr>
                        <w:rPr>
                          <w:rFonts w:ascii="Calibri" w:hAnsi="Calibri" w:cs="Calibri"/>
                        </w:rPr>
                      </w:pPr>
                      <w:r w:rsidRPr="001418F2">
                        <w:rPr>
                          <w:rFonts w:ascii="Calibri" w:hAnsi="Calibri" w:cs="Calibri"/>
                        </w:rPr>
                        <w:t xml:space="preserve">Free online learning about making GP surgeries more accessible and improving the experience for patients with learning disability/ autism- suitable for all GP surgery staff </w:t>
                      </w:r>
                    </w:p>
                    <w:p w14:paraId="0A888DBE" w14:textId="435A22C3" w:rsidR="00F57C22" w:rsidRDefault="00BE3198" w:rsidP="001418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hyperlink r:id="rId9" w:history="1">
                        <w:r w:rsidR="00F57C22">
                          <w:rPr>
                            <w:rStyle w:val="Hyperlink"/>
                          </w:rPr>
                          <w:t>Help us make GP practices more accessible - #MyGPandMe - Dimensions (dimensions-uk.org)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057E90" wp14:editId="1497A3EC">
                <wp:simplePos x="0" y="0"/>
                <wp:positionH relativeFrom="column">
                  <wp:posOffset>-789940</wp:posOffset>
                </wp:positionH>
                <wp:positionV relativeFrom="paragraph">
                  <wp:posOffset>-85725</wp:posOffset>
                </wp:positionV>
                <wp:extent cx="2724150" cy="50863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086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A5CB" w14:textId="452CA1F0" w:rsidR="00EC1EFB" w:rsidRDefault="00DA3A3A" w:rsidP="003338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418F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Dental care</w:t>
                            </w:r>
                            <w:r w:rsidR="001418F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and oral health</w:t>
                            </w:r>
                          </w:p>
                          <w:p w14:paraId="5C4D3F7D" w14:textId="65C4CC70" w:rsidR="001418F2" w:rsidRPr="001418F2" w:rsidRDefault="001418F2" w:rsidP="003338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Calibri" w:hAnsi="Calibri" w:cs="Calibri"/>
                              </w:rPr>
                            </w:pPr>
                            <w:r w:rsidRPr="001418F2">
                              <w:rPr>
                                <w:rFonts w:ascii="Calibri" w:hAnsi="Calibri" w:cs="Calibri"/>
                              </w:rPr>
                              <w:t>People with learning disability have poorer oral health and more problems accessing dental care.</w:t>
                            </w:r>
                          </w:p>
                          <w:p w14:paraId="26C43313" w14:textId="15B3D3E4" w:rsidR="001418F2" w:rsidRPr="001418F2" w:rsidRDefault="001418F2" w:rsidP="003338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Calibri" w:hAnsi="Calibri" w:cs="Calibri"/>
                              </w:rPr>
                            </w:pPr>
                            <w:r w:rsidRPr="001418F2">
                              <w:rPr>
                                <w:rFonts w:ascii="Calibri" w:hAnsi="Calibri" w:cs="Calibri"/>
                              </w:rPr>
                              <w:t>Good oral health and dental care is an important factor in patients’ general health and quality of life.</w:t>
                            </w:r>
                          </w:p>
                          <w:p w14:paraId="5ED02E1F" w14:textId="46C3B378" w:rsidR="001418F2" w:rsidRDefault="001418F2" w:rsidP="003338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Calibri" w:hAnsi="Calibri" w:cs="Calibri"/>
                              </w:rPr>
                            </w:pPr>
                            <w:r w:rsidRPr="001418F2">
                              <w:rPr>
                                <w:rFonts w:ascii="Calibri" w:hAnsi="Calibri" w:cs="Calibri"/>
                              </w:rPr>
                              <w:t>Dental services have a legal obligation to make reasonable adjustments to ensure people with learning disability can access their service.</w:t>
                            </w:r>
                          </w:p>
                          <w:p w14:paraId="5CC8CE45" w14:textId="2531172F" w:rsidR="001418F2" w:rsidRDefault="001418F2" w:rsidP="003338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Every patient with learning disability should have an annual dental check-up.</w:t>
                            </w:r>
                          </w:p>
                          <w:p w14:paraId="228CCAA8" w14:textId="3AE9E989" w:rsidR="001418F2" w:rsidRDefault="001418F2" w:rsidP="003338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The annual health check is a good time to talk about the importance of good oral health.</w:t>
                            </w:r>
                          </w:p>
                          <w:p w14:paraId="5F02953D" w14:textId="39F41729" w:rsidR="001418F2" w:rsidRDefault="001418F2" w:rsidP="003338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Here are some resources:</w:t>
                            </w:r>
                          </w:p>
                          <w:p w14:paraId="642962B9" w14:textId="7D8A6130" w:rsidR="001418F2" w:rsidRDefault="001418F2" w:rsidP="003338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Government website on oral health in learning disability has great resources for health professionals,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carers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 xml:space="preserve"> and patients:</w:t>
                            </w:r>
                          </w:p>
                          <w:p w14:paraId="40BF7442" w14:textId="537EE7A9" w:rsidR="001418F2" w:rsidRDefault="00BE3198" w:rsidP="003338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Calibri" w:hAnsi="Calibri" w:cs="Calibri"/>
                              </w:rPr>
                            </w:pPr>
                            <w:hyperlink r:id="rId10" w:history="1">
                              <w:r w:rsidR="001418F2">
                                <w:rPr>
                                  <w:rStyle w:val="Hyperlink"/>
                                </w:rPr>
                                <w:t>Oral care and people with learning disabilities - GOV.UK (www.gov.uk)</w:t>
                              </w:r>
                            </w:hyperlink>
                          </w:p>
                          <w:p w14:paraId="1DC82488" w14:textId="65E44304" w:rsidR="001418F2" w:rsidRPr="001418F2" w:rsidRDefault="001418F2" w:rsidP="003338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Video for carers:</w:t>
                            </w:r>
                          </w:p>
                          <w:p w14:paraId="1F28334F" w14:textId="00EBD22B" w:rsidR="00DA3A3A" w:rsidRDefault="00DA3A3A" w:rsidP="003338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  <w:rPr>
                                <w:rStyle w:val="Hyperlink"/>
                              </w:rPr>
                            </w:pPr>
                            <w: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Oral Health for people with a learning disability - YouTube</w:t>
                              </w:r>
                            </w:hyperlink>
                          </w:p>
                          <w:p w14:paraId="3FE7AD19" w14:textId="7FAA0E50" w:rsidR="001418F2" w:rsidRDefault="001418F2" w:rsidP="0033381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5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57E90" id="_x0000_s1028" type="#_x0000_t202" style="position:absolute;margin-left:-62.2pt;margin-top:-6.75pt;width:214.5pt;height:40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" fillcolor="#eaf1dd [662]">
                <v:textbox>
                  <w:txbxContent>
                    <w:p w14:paraId="483AA5CB" w14:textId="452CA1F0" w:rsidR="00EC1EFB" w:rsidRDefault="00DA3A3A" w:rsidP="003338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418F2">
                        <w:rPr>
                          <w:rFonts w:ascii="Calibri" w:hAnsi="Calibri" w:cs="Calibri"/>
                          <w:b/>
                          <w:bCs/>
                        </w:rPr>
                        <w:t>Dental care</w:t>
                      </w:r>
                      <w:r w:rsidR="001418F2">
                        <w:rPr>
                          <w:rFonts w:ascii="Calibri" w:hAnsi="Calibri" w:cs="Calibri"/>
                          <w:b/>
                          <w:bCs/>
                        </w:rPr>
                        <w:t xml:space="preserve"> and oral health</w:t>
                      </w:r>
                    </w:p>
                    <w:p w14:paraId="5C4D3F7D" w14:textId="65C4CC70" w:rsidR="001418F2" w:rsidRPr="001418F2" w:rsidRDefault="001418F2" w:rsidP="003338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Calibri" w:hAnsi="Calibri" w:cs="Calibri"/>
                        </w:rPr>
                      </w:pPr>
                      <w:r w:rsidRPr="001418F2">
                        <w:rPr>
                          <w:rFonts w:ascii="Calibri" w:hAnsi="Calibri" w:cs="Calibri"/>
                        </w:rPr>
                        <w:t>People with learning disability have poorer oral health and more problems accessing dental care.</w:t>
                      </w:r>
                    </w:p>
                    <w:p w14:paraId="26C43313" w14:textId="15B3D3E4" w:rsidR="001418F2" w:rsidRPr="001418F2" w:rsidRDefault="001418F2" w:rsidP="003338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Calibri" w:hAnsi="Calibri" w:cs="Calibri"/>
                        </w:rPr>
                      </w:pPr>
                      <w:r w:rsidRPr="001418F2">
                        <w:rPr>
                          <w:rFonts w:ascii="Calibri" w:hAnsi="Calibri" w:cs="Calibri"/>
                        </w:rPr>
                        <w:t>Good oral health and dental care is an important factor in patients’ general health and quality of life.</w:t>
                      </w:r>
                    </w:p>
                    <w:p w14:paraId="5ED02E1F" w14:textId="46C3B378" w:rsidR="001418F2" w:rsidRDefault="001418F2" w:rsidP="003338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Calibri" w:hAnsi="Calibri" w:cs="Calibri"/>
                        </w:rPr>
                      </w:pPr>
                      <w:r w:rsidRPr="001418F2">
                        <w:rPr>
                          <w:rFonts w:ascii="Calibri" w:hAnsi="Calibri" w:cs="Calibri"/>
                        </w:rPr>
                        <w:t>Dental services have a legal obligation to make reasonable adjustments to ensure people with learning disability can access their service.</w:t>
                      </w:r>
                    </w:p>
                    <w:p w14:paraId="5CC8CE45" w14:textId="2531172F" w:rsidR="001418F2" w:rsidRDefault="001418F2" w:rsidP="003338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Every patient with learning disability should have an annual dental check-up.</w:t>
                      </w:r>
                    </w:p>
                    <w:p w14:paraId="228CCAA8" w14:textId="3AE9E989" w:rsidR="001418F2" w:rsidRDefault="001418F2" w:rsidP="003338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The annual health check is a good time to talk about the importance of good oral health.</w:t>
                      </w:r>
                    </w:p>
                    <w:p w14:paraId="5F02953D" w14:textId="39F41729" w:rsidR="001418F2" w:rsidRDefault="001418F2" w:rsidP="003338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Here are some resources:</w:t>
                      </w:r>
                    </w:p>
                    <w:p w14:paraId="642962B9" w14:textId="7D8A6130" w:rsidR="001418F2" w:rsidRDefault="001418F2" w:rsidP="003338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Government website on oral health in learning disability has great resources for health professionals,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carers</w:t>
                      </w:r>
                      <w:proofErr w:type="gramEnd"/>
                      <w:r>
                        <w:rPr>
                          <w:rFonts w:ascii="Calibri" w:hAnsi="Calibri" w:cs="Calibri"/>
                        </w:rPr>
                        <w:t xml:space="preserve"> and patients:</w:t>
                      </w:r>
                    </w:p>
                    <w:p w14:paraId="40BF7442" w14:textId="537EE7A9" w:rsidR="001418F2" w:rsidRDefault="00BE3198" w:rsidP="003338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Calibri" w:hAnsi="Calibri" w:cs="Calibri"/>
                        </w:rPr>
                      </w:pPr>
                      <w:hyperlink r:id="rId12" w:history="1">
                        <w:r w:rsidR="001418F2">
                          <w:rPr>
                            <w:rStyle w:val="Hyperlink"/>
                          </w:rPr>
                          <w:t>Oral care and people with learning disabilities - GOV.UK (www.gov.uk)</w:t>
                        </w:r>
                      </w:hyperlink>
                    </w:p>
                    <w:p w14:paraId="1DC82488" w14:textId="65E44304" w:rsidR="001418F2" w:rsidRPr="001418F2" w:rsidRDefault="001418F2" w:rsidP="003338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Video for carers:</w:t>
                      </w:r>
                    </w:p>
                    <w:p w14:paraId="1F28334F" w14:textId="00EBD22B" w:rsidR="00DA3A3A" w:rsidRDefault="00DA3A3A" w:rsidP="003338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  <w:rPr>
                          <w:rStyle w:val="Hyperlink"/>
                        </w:rPr>
                      </w:pPr>
                      <w:r>
                        <w:t xml:space="preserve"> </w:t>
                      </w:r>
                      <w:hyperlink r:id="rId13" w:history="1">
                        <w:r>
                          <w:rPr>
                            <w:rStyle w:val="Hyperlink"/>
                          </w:rPr>
                          <w:t>Oral Health for people with a learning disability - YouTube</w:t>
                        </w:r>
                      </w:hyperlink>
                    </w:p>
                    <w:p w14:paraId="3FE7AD19" w14:textId="7FAA0E50" w:rsidR="001418F2" w:rsidRDefault="001418F2" w:rsidP="0033381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5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2BDE97" wp14:editId="3423F51C">
                <wp:simplePos x="0" y="0"/>
                <wp:positionH relativeFrom="column">
                  <wp:posOffset>-809625</wp:posOffset>
                </wp:positionH>
                <wp:positionV relativeFrom="paragraph">
                  <wp:posOffset>-838200</wp:posOffset>
                </wp:positionV>
                <wp:extent cx="7305675" cy="628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628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7D5A1" w14:textId="402B6959" w:rsidR="00EC1EFB" w:rsidRPr="001230A2" w:rsidRDefault="001230A2" w:rsidP="00333817">
                            <w:pPr>
                              <w:rPr>
                                <w:rFonts w:ascii="Calibri" w:hAnsi="Calibri" w:cs="Calibri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230A2">
                              <w:rPr>
                                <w:rFonts w:ascii="Calibri" w:hAnsi="Calibri" w:cs="Calibri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Learning disability </w:t>
                            </w:r>
                            <w:proofErr w:type="spellStart"/>
                            <w:r w:rsidRPr="001230A2">
                              <w:rPr>
                                <w:rFonts w:ascii="Calibri" w:hAnsi="Calibri" w:cs="Calibri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News letter</w:t>
                            </w:r>
                            <w:proofErr w:type="spellEnd"/>
                            <w:r w:rsidR="00B12D4D">
                              <w:rPr>
                                <w:rFonts w:ascii="Calibri" w:hAnsi="Calibri" w:cs="Calibri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Ju</w:t>
                            </w:r>
                            <w:r w:rsidR="00CF4628">
                              <w:rPr>
                                <w:rFonts w:ascii="Calibri" w:hAnsi="Calibri" w:cs="Calibri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ne</w:t>
                            </w:r>
                            <w:r w:rsidR="00B12D4D">
                              <w:rPr>
                                <w:rFonts w:ascii="Calibri" w:hAnsi="Calibri" w:cs="Calibri"/>
                                <w:sz w:val="52"/>
                                <w:szCs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DE97" id="_x0000_s1029" type="#_x0000_t202" style="position:absolute;margin-left:-63.75pt;margin-top:-66pt;width:575.25pt;height:4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" fillcolor="#4e6128 [1606]">
                <v:textbox>
                  <w:txbxContent>
                    <w:p w14:paraId="3CC7D5A1" w14:textId="402B6959" w:rsidR="00EC1EFB" w:rsidRPr="001230A2" w:rsidRDefault="001230A2" w:rsidP="00333817">
                      <w:pPr>
                        <w:rPr>
                          <w:rFonts w:ascii="Calibri" w:hAnsi="Calibri" w:cs="Calibri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230A2">
                        <w:rPr>
                          <w:rFonts w:ascii="Calibri" w:hAnsi="Calibri" w:cs="Calibri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Learning disability </w:t>
                      </w:r>
                      <w:proofErr w:type="spellStart"/>
                      <w:r w:rsidRPr="001230A2">
                        <w:rPr>
                          <w:rFonts w:ascii="Calibri" w:hAnsi="Calibri" w:cs="Calibri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News letter</w:t>
                      </w:r>
                      <w:proofErr w:type="spellEnd"/>
                      <w:r w:rsidR="00B12D4D">
                        <w:rPr>
                          <w:rFonts w:ascii="Calibri" w:hAnsi="Calibri" w:cs="Calibri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Ju</w:t>
                      </w:r>
                      <w:r w:rsidR="00CF4628">
                        <w:rPr>
                          <w:rFonts w:ascii="Calibri" w:hAnsi="Calibri" w:cs="Calibri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ne</w:t>
                      </w:r>
                      <w:r w:rsidR="00B12D4D">
                        <w:rPr>
                          <w:rFonts w:ascii="Calibri" w:hAnsi="Calibri" w:cs="Calibri"/>
                          <w:sz w:val="52"/>
                          <w:szCs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5219656E" w14:textId="24FEB8F8" w:rsidR="00250418" w:rsidRDefault="00250418">
      <w:pPr>
        <w:rPr>
          <w:rFonts w:ascii="Calibri" w:hAnsi="Calibri" w:cs="Calibri"/>
          <w:sz w:val="28"/>
          <w:szCs w:val="28"/>
        </w:rPr>
      </w:pPr>
    </w:p>
    <w:p w14:paraId="33551064" w14:textId="693CA3EC" w:rsidR="00250418" w:rsidRDefault="00250418">
      <w:pPr>
        <w:rPr>
          <w:rFonts w:ascii="Calibri" w:hAnsi="Calibri" w:cs="Calibri"/>
          <w:sz w:val="28"/>
          <w:szCs w:val="28"/>
        </w:rPr>
      </w:pPr>
    </w:p>
    <w:p w14:paraId="6162A797" w14:textId="467597DB" w:rsidR="00EC1EFB" w:rsidRDefault="00EC1EFB">
      <w:pPr>
        <w:rPr>
          <w:rFonts w:ascii="Calibri" w:hAnsi="Calibri" w:cs="Calibri"/>
          <w:sz w:val="28"/>
          <w:szCs w:val="28"/>
        </w:rPr>
      </w:pPr>
    </w:p>
    <w:p w14:paraId="20C42ED7" w14:textId="24E9F69A" w:rsidR="00250418" w:rsidRDefault="00250418">
      <w:pPr>
        <w:rPr>
          <w:rFonts w:ascii="Calibri" w:hAnsi="Calibri" w:cs="Calibri"/>
          <w:sz w:val="28"/>
          <w:szCs w:val="28"/>
        </w:rPr>
      </w:pPr>
    </w:p>
    <w:p w14:paraId="21459F8F" w14:textId="402BAE56" w:rsidR="00A60BC5" w:rsidRDefault="00A60BC5">
      <w:pPr>
        <w:rPr>
          <w:rFonts w:ascii="Calibri" w:hAnsi="Calibri" w:cs="Calibri"/>
          <w:sz w:val="28"/>
          <w:szCs w:val="28"/>
        </w:rPr>
      </w:pPr>
    </w:p>
    <w:p w14:paraId="0707064C" w14:textId="72FAC7E6" w:rsidR="00250418" w:rsidRDefault="00333817">
      <w:pPr>
        <w:rPr>
          <w:rFonts w:ascii="Calibri" w:hAnsi="Calibri" w:cs="Calibri"/>
          <w:sz w:val="28"/>
          <w:szCs w:val="28"/>
        </w:rPr>
      </w:pPr>
      <w:r w:rsidRPr="00333817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A9FABF" wp14:editId="68081FC4">
                <wp:simplePos x="0" y="0"/>
                <wp:positionH relativeFrom="column">
                  <wp:posOffset>4286250</wp:posOffset>
                </wp:positionH>
                <wp:positionV relativeFrom="paragraph">
                  <wp:posOffset>50165</wp:posOffset>
                </wp:positionV>
                <wp:extent cx="2228850" cy="32956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295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6852C" w14:textId="61A3843D" w:rsidR="00333817" w:rsidRPr="00333817" w:rsidRDefault="00333817" w:rsidP="0033381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333817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Medical certificates of cause of death</w:t>
                            </w:r>
                            <w:r w:rsidRPr="00333817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-Reminder that learning disability/ Down’s syndrome/Cerebral palsy are NOT acceptable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as </w:t>
                            </w:r>
                            <w:r w:rsidRPr="00333817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causes of death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themselves</w:t>
                            </w:r>
                            <w:r w:rsidRPr="00333817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and should not added </w:t>
                            </w:r>
                            <w:proofErr w:type="gramStart"/>
                            <w:r w:rsidRPr="00333817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to  Part</w:t>
                            </w:r>
                            <w:proofErr w:type="gramEnd"/>
                            <w:r w:rsidRPr="00333817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1 of the MCCD, they can be appropriate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in </w:t>
                            </w:r>
                            <w:r w:rsidRPr="00333817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Part 2 as contributing factors.</w:t>
                            </w:r>
                          </w:p>
                          <w:p w14:paraId="596B28BD" w14:textId="6D282438" w:rsidR="00333817" w:rsidRPr="00333817" w:rsidRDefault="00BE3198" w:rsidP="0033381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hyperlink r:id="rId14" w:history="1">
                              <w:r w:rsidR="00333817" w:rsidRPr="00333817">
                                <w:rPr>
                                  <w:rStyle w:val="Hyperlink"/>
                                  <w:rFonts w:ascii="Calibri" w:hAnsi="Calibri" w:cs="Calibri"/>
                                </w:rPr>
                                <w:t>Completing a medical certificate of cause of death (MCCD) - GOV.UK (www.gov.uk)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9FABF" id="Rectangle 10" o:spid="_x0000_s1030" style="position:absolute;margin-left:337.5pt;margin-top:3.95pt;width:175.5pt;height:25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" fillcolor="#d6e3bc [1302]" strokecolor="black [3213]" strokeweight="2pt">
                <v:textbox>
                  <w:txbxContent>
                    <w:p w14:paraId="5BB6852C" w14:textId="61A3843D" w:rsidR="00333817" w:rsidRPr="00333817" w:rsidRDefault="00333817" w:rsidP="00333817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333817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Medical certificates of cause of death</w:t>
                      </w:r>
                      <w:r w:rsidRPr="00333817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-Reminder that learning disability/ Down’s syndrome/Cerebral palsy are NOT acceptable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as </w:t>
                      </w:r>
                      <w:r w:rsidRPr="00333817">
                        <w:rPr>
                          <w:rFonts w:ascii="Calibri" w:hAnsi="Calibri" w:cs="Calibri"/>
                          <w:color w:val="000000" w:themeColor="text1"/>
                        </w:rPr>
                        <w:t>causes of death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themselves</w:t>
                      </w:r>
                      <w:r w:rsidRPr="00333817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and should not added </w:t>
                      </w:r>
                      <w:proofErr w:type="gramStart"/>
                      <w:r w:rsidRPr="00333817">
                        <w:rPr>
                          <w:rFonts w:ascii="Calibri" w:hAnsi="Calibri" w:cs="Calibri"/>
                          <w:color w:val="000000" w:themeColor="text1"/>
                        </w:rPr>
                        <w:t>to  Part</w:t>
                      </w:r>
                      <w:proofErr w:type="gramEnd"/>
                      <w:r w:rsidRPr="00333817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1 of the MCCD, they can be appropriate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in </w:t>
                      </w:r>
                      <w:r w:rsidRPr="00333817">
                        <w:rPr>
                          <w:rFonts w:ascii="Calibri" w:hAnsi="Calibri" w:cs="Calibri"/>
                          <w:color w:val="000000" w:themeColor="text1"/>
                        </w:rPr>
                        <w:t>Part 2 as contributing factors.</w:t>
                      </w:r>
                    </w:p>
                    <w:p w14:paraId="596B28BD" w14:textId="6D282438" w:rsidR="00333817" w:rsidRPr="00333817" w:rsidRDefault="00BE3198" w:rsidP="00333817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hyperlink r:id="rId15" w:history="1">
                        <w:r w:rsidR="00333817" w:rsidRPr="00333817">
                          <w:rPr>
                            <w:rStyle w:val="Hyperlink"/>
                            <w:rFonts w:ascii="Calibri" w:hAnsi="Calibri" w:cs="Calibri"/>
                          </w:rPr>
                          <w:t>Completing a medical certificate of cause of death (MCCD) - GOV.UK (www.gov.uk)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338940D1" w14:textId="764C94F1" w:rsidR="00250418" w:rsidRDefault="00250418">
      <w:pPr>
        <w:rPr>
          <w:rFonts w:ascii="Calibri" w:hAnsi="Calibri" w:cs="Calibri"/>
          <w:sz w:val="28"/>
          <w:szCs w:val="28"/>
        </w:rPr>
      </w:pPr>
    </w:p>
    <w:p w14:paraId="33885609" w14:textId="50C54ACC" w:rsidR="00250418" w:rsidRDefault="00250418">
      <w:pPr>
        <w:rPr>
          <w:rFonts w:ascii="Calibri" w:hAnsi="Calibri" w:cs="Calibri"/>
          <w:sz w:val="28"/>
          <w:szCs w:val="28"/>
        </w:rPr>
      </w:pPr>
    </w:p>
    <w:p w14:paraId="10597562" w14:textId="1D5E493A" w:rsidR="00250418" w:rsidRDefault="00250418">
      <w:pPr>
        <w:rPr>
          <w:rFonts w:ascii="Calibri" w:hAnsi="Calibri" w:cs="Calibri"/>
          <w:sz w:val="28"/>
          <w:szCs w:val="28"/>
        </w:rPr>
      </w:pPr>
    </w:p>
    <w:p w14:paraId="52F8E979" w14:textId="119B3586" w:rsidR="00250418" w:rsidRDefault="00333817">
      <w:pPr>
        <w:rPr>
          <w:rFonts w:ascii="Calibri" w:hAnsi="Calibri" w:cs="Calibri"/>
          <w:sz w:val="28"/>
          <w:szCs w:val="28"/>
        </w:rPr>
      </w:pP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09CC8" wp14:editId="6B504F0D">
                <wp:simplePos x="0" y="0"/>
                <wp:positionH relativeFrom="column">
                  <wp:posOffset>2000249</wp:posOffset>
                </wp:positionH>
                <wp:positionV relativeFrom="paragraph">
                  <wp:posOffset>191771</wp:posOffset>
                </wp:positionV>
                <wp:extent cx="2200275" cy="21907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190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1D7BF" w14:textId="36475625" w:rsidR="00B12D4D" w:rsidRPr="00B12D4D" w:rsidRDefault="00B12D4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B12D4D">
                              <w:rPr>
                                <w:rFonts w:ascii="Calibri" w:hAnsi="Calibri" w:cs="Calibri"/>
                              </w:rPr>
                              <w:t>Easy read information about the learning disability register, annual health check and reasonable adjustments can be found here:</w:t>
                            </w:r>
                          </w:p>
                          <w:p w14:paraId="69C09D6F" w14:textId="09B31059" w:rsidR="00B12D4D" w:rsidRDefault="00BE3198" w:rsidP="001418F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hyperlink r:id="rId16" w:history="1">
                              <w:r w:rsidR="00B12D4D">
                                <w:rPr>
                                  <w:rStyle w:val="Hyperlink"/>
                                </w:rPr>
                                <w:t>"Improving Our Health" Campaign - Grace Eyre (grace-eyre.org)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9CC8" id="_x0000_s1031" type="#_x0000_t202" style="position:absolute;margin-left:157.5pt;margin-top:15.1pt;width:173.2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" fillcolor="#d6e3bc [1302]">
                <v:textbox>
                  <w:txbxContent>
                    <w:p w14:paraId="18A1D7BF" w14:textId="36475625" w:rsidR="00B12D4D" w:rsidRPr="00B12D4D" w:rsidRDefault="00B12D4D">
                      <w:pPr>
                        <w:rPr>
                          <w:rFonts w:ascii="Calibri" w:hAnsi="Calibri" w:cs="Calibri"/>
                        </w:rPr>
                      </w:pPr>
                      <w:r w:rsidRPr="00B12D4D">
                        <w:rPr>
                          <w:rFonts w:ascii="Calibri" w:hAnsi="Calibri" w:cs="Calibri"/>
                        </w:rPr>
                        <w:t>Easy read information about the learning disability register, annual health check and reasonable adjustments can be found here:</w:t>
                      </w:r>
                    </w:p>
                    <w:p w14:paraId="69C09D6F" w14:textId="09B31059" w:rsidR="00B12D4D" w:rsidRDefault="00BE3198" w:rsidP="001418F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hyperlink r:id="rId17" w:history="1">
                        <w:r w:rsidR="00B12D4D">
                          <w:rPr>
                            <w:rStyle w:val="Hyperlink"/>
                          </w:rPr>
                          <w:t>"Improving Our Health" Campaign - Grace Eyre (grace-eyre.org)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219BA1" w14:textId="7EFC3B3A" w:rsidR="00250418" w:rsidRDefault="00250418">
      <w:pPr>
        <w:rPr>
          <w:rFonts w:ascii="Calibri" w:hAnsi="Calibri" w:cs="Calibri"/>
          <w:sz w:val="28"/>
          <w:szCs w:val="28"/>
        </w:rPr>
      </w:pPr>
    </w:p>
    <w:p w14:paraId="4E5C2CB4" w14:textId="1E120284" w:rsidR="00A60BC5" w:rsidRDefault="00BE3198">
      <w:pPr>
        <w:rPr>
          <w:rFonts w:ascii="Calibri" w:hAnsi="Calibri" w:cs="Calibri"/>
          <w:sz w:val="28"/>
          <w:szCs w:val="28"/>
        </w:rPr>
      </w:pPr>
      <w:r w:rsidRPr="00EC1EFB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F9BC75" wp14:editId="6E9ACA68">
                <wp:simplePos x="0" y="0"/>
                <wp:positionH relativeFrom="column">
                  <wp:posOffset>-866775</wp:posOffset>
                </wp:positionH>
                <wp:positionV relativeFrom="paragraph">
                  <wp:posOffset>3891279</wp:posOffset>
                </wp:positionV>
                <wp:extent cx="4057650" cy="31337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133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40D75" w14:textId="0A53FEC8" w:rsidR="00EC1EFB" w:rsidRPr="001230A2" w:rsidRDefault="002815C8" w:rsidP="00EC1EFB">
                            <w:pP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Upcoming </w:t>
                            </w:r>
                            <w:r w:rsidR="00EC1EFB" w:rsidRPr="001230A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Events:</w:t>
                            </w:r>
                          </w:p>
                          <w:p w14:paraId="28471313" w14:textId="77777777" w:rsidR="002815C8" w:rsidRDefault="00EC1EFB" w:rsidP="00EC1E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418F2">
                              <w:rPr>
                                <w:rFonts w:ascii="Calibri" w:hAnsi="Calibri" w:cs="Calibri"/>
                              </w:rPr>
                              <w:t xml:space="preserve">Next </w:t>
                            </w:r>
                            <w:r w:rsidRPr="001418F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learning disability lead GP forum</w:t>
                            </w:r>
                            <w:r w:rsidR="002815C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</w:t>
                            </w:r>
                            <w:r w:rsidR="001418F2" w:rsidRPr="001418F2">
                              <w:rPr>
                                <w:rFonts w:ascii="Calibri" w:hAnsi="Calibri" w:cs="Calibri"/>
                              </w:rPr>
                              <w:t xml:space="preserve"> suitable for all clinicians involved in learning disability and annual health check </w:t>
                            </w:r>
                          </w:p>
                          <w:p w14:paraId="5034FA60" w14:textId="3E8C6C5E" w:rsidR="00EC1EFB" w:rsidRDefault="002815C8" w:rsidP="00EC1E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2815C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7</w:t>
                            </w:r>
                            <w:r w:rsidRPr="002815C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 w:rsidRPr="002815C8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 xml:space="preserve"> July</w:t>
                            </w:r>
                            <w:r w:rsidR="001418F2">
                              <w:rPr>
                                <w:rFonts w:ascii="Calibri" w:hAnsi="Calibri" w:cs="Calibri"/>
                              </w:rPr>
                              <w:t>, 12.30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- 14.00</w:t>
                            </w:r>
                            <w:r w:rsidR="001418F2" w:rsidRPr="001418F2">
                              <w:rPr>
                                <w:rFonts w:ascii="Calibri" w:hAnsi="Calibri" w:cs="Calibri"/>
                              </w:rPr>
                              <w:t xml:space="preserve"> via </w:t>
                            </w:r>
                            <w:r w:rsidR="001418F2">
                              <w:rPr>
                                <w:rFonts w:ascii="Calibri" w:hAnsi="Calibri" w:cs="Calibri"/>
                              </w:rPr>
                              <w:t xml:space="preserve">Microsoft </w:t>
                            </w:r>
                            <w:r w:rsidR="001418F2" w:rsidRPr="001418F2">
                              <w:rPr>
                                <w:rFonts w:ascii="Calibri" w:hAnsi="Calibri" w:cs="Calibri"/>
                              </w:rPr>
                              <w:t xml:space="preserve">teams. Topic: </w:t>
                            </w:r>
                            <w:r w:rsidR="001418F2" w:rsidRPr="001418F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Improving annual health checks</w:t>
                            </w:r>
                            <w:r w:rsidR="001418F2" w:rsidRPr="001418F2">
                              <w:rPr>
                                <w:rFonts w:ascii="Calibri" w:hAnsi="Calibri" w:cs="Calibri"/>
                              </w:rPr>
                              <w:t>- with talks on oral health, eye health,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</w:rPr>
                              <w:t>hearing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</w:rPr>
                              <w:t xml:space="preserve"> and dysphagia and</w:t>
                            </w:r>
                            <w:r w:rsidR="001418F2" w:rsidRPr="001418F2">
                              <w:rPr>
                                <w:rFonts w:ascii="Calibri" w:hAnsi="Calibri" w:cs="Calibri"/>
                              </w:rPr>
                              <w:t xml:space="preserve"> more.</w:t>
                            </w:r>
                          </w:p>
                          <w:p w14:paraId="0873E3D3" w14:textId="71809915" w:rsidR="002815C8" w:rsidRDefault="002815C8" w:rsidP="00EC1E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2815C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29</w:t>
                            </w:r>
                            <w:r w:rsidRPr="002815C8">
                              <w:rPr>
                                <w:rFonts w:ascii="Calibri" w:hAnsi="Calibri" w:cs="Calibr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2815C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September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, 12.30- 14.00</w:t>
                            </w:r>
                            <w:r w:rsidRPr="001418F2">
                              <w:rPr>
                                <w:rFonts w:ascii="Calibri" w:hAnsi="Calibri" w:cs="Calibri"/>
                              </w:rPr>
                              <w:t xml:space="preserve"> via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Microsoft </w:t>
                            </w:r>
                            <w:r w:rsidRPr="001418F2">
                              <w:rPr>
                                <w:rFonts w:ascii="Calibri" w:hAnsi="Calibri" w:cs="Calibri"/>
                              </w:rPr>
                              <w:t>teams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Topics to include: epilepsy and medication review at the annual health check</w:t>
                            </w:r>
                          </w:p>
                          <w:p w14:paraId="77BB9EE1" w14:textId="4353F536" w:rsidR="001418F2" w:rsidRDefault="001418F2" w:rsidP="00EC1EFB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1418F2">
                              <w:rPr>
                                <w:rFonts w:ascii="Calibri" w:hAnsi="Calibri" w:cs="Calibri"/>
                              </w:rPr>
                              <w:t xml:space="preserve">Next </w:t>
                            </w:r>
                            <w:r w:rsidRPr="001418F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learning event </w:t>
                            </w:r>
                            <w:r w:rsidRPr="001418F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“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I</w:t>
                            </w:r>
                            <w:r w:rsidRPr="001418F2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ntroduction to annual health checks for patients with learning disability”</w:t>
                            </w:r>
                            <w:r w:rsidRPr="001418F2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 xml:space="preserve"> </w:t>
                            </w:r>
                            <w:r w:rsidRPr="001418F2">
                              <w:rPr>
                                <w:rFonts w:ascii="Calibri" w:hAnsi="Calibri" w:cs="Calibri"/>
                              </w:rPr>
                              <w:t>for clinicians and administrators 26</w:t>
                            </w:r>
                            <w:r w:rsidRPr="001418F2">
                              <w:rPr>
                                <w:rFonts w:ascii="Calibri" w:hAnsi="Calibri" w:cs="Calibri"/>
                                <w:vertAlign w:val="superscript"/>
                              </w:rPr>
                              <w:t>th</w:t>
                            </w:r>
                            <w:r w:rsidRPr="001418F2">
                              <w:rPr>
                                <w:rFonts w:ascii="Calibri" w:hAnsi="Calibri" w:cs="Calibri"/>
                              </w:rPr>
                              <w:t xml:space="preserve"> July 12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 w:rsidRPr="001418F2">
                              <w:rPr>
                                <w:rFonts w:ascii="Calibri" w:hAnsi="Calibri" w:cs="Calibri"/>
                              </w:rPr>
                              <w:t>30 via teams.</w:t>
                            </w:r>
                          </w:p>
                          <w:p w14:paraId="06F2F528" w14:textId="77777777" w:rsidR="00BE3198" w:rsidRDefault="00BE3198" w:rsidP="00EC1EFB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08ED368" w14:textId="1DA23EB8" w:rsidR="001418F2" w:rsidRDefault="001418F2" w:rsidP="00EC1EFB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Email Lesley </w:t>
                            </w:r>
                            <w:hyperlink r:id="rId18" w:history="1">
                              <w:r w:rsidRPr="0025041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lesley.le-pine@nhs.net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</w:rPr>
                              <w:t xml:space="preserve"> if you would like to come and </w:t>
                            </w:r>
                            <w:r w:rsidR="002815C8">
                              <w:rPr>
                                <w:rFonts w:ascii="Calibri" w:hAnsi="Calibri" w:cs="Calibri"/>
                              </w:rPr>
                              <w:t xml:space="preserve">please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spread the </w:t>
                            </w:r>
                            <w:r w:rsidR="002815C8">
                              <w:rPr>
                                <w:rFonts w:ascii="Calibri" w:hAnsi="Calibri" w:cs="Calibri"/>
                              </w:rPr>
                              <w:t>word across your teams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!</w:t>
                            </w:r>
                          </w:p>
                          <w:p w14:paraId="6C3DDF2E" w14:textId="77777777" w:rsidR="00EC1EFB" w:rsidRPr="00EC1EFB" w:rsidRDefault="00EC1EFB" w:rsidP="00EC1EF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1CA7E6A4" w14:textId="77777777" w:rsidR="00EC1EFB" w:rsidRPr="00EC1EFB" w:rsidRDefault="00EC1EFB" w:rsidP="00EC1EF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EC1EF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Please send any feedback about our previous lead GP forums and any ideas for topics for future meetings to </w:t>
                            </w:r>
                            <w:hyperlink r:id="rId19" w:history="1">
                              <w:r w:rsidRPr="00EC1EFB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Juliane.matthies@nhs.net</w:t>
                              </w:r>
                            </w:hyperlink>
                          </w:p>
                          <w:p w14:paraId="7047F007" w14:textId="77777777" w:rsidR="00EC1EFB" w:rsidRDefault="00EC1E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9BC75" id="_x0000_s1032" type="#_x0000_t202" style="position:absolute;margin-left:-68.25pt;margin-top:306.4pt;width:319.5pt;height:24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" fillcolor="#daeef3 [664]" strokecolor="black [3200]" strokeweight="2pt">
                <v:textbox>
                  <w:txbxContent>
                    <w:p w14:paraId="05740D75" w14:textId="0A53FEC8" w:rsidR="00EC1EFB" w:rsidRPr="001230A2" w:rsidRDefault="002815C8" w:rsidP="00EC1EFB">
                      <w:pPr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Upcoming </w:t>
                      </w:r>
                      <w:r w:rsidR="00EC1EFB" w:rsidRPr="001230A2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>Events:</w:t>
                      </w:r>
                    </w:p>
                    <w:p w14:paraId="28471313" w14:textId="77777777" w:rsidR="002815C8" w:rsidRDefault="00EC1EFB" w:rsidP="00EC1EFB">
                      <w:pPr>
                        <w:rPr>
                          <w:rFonts w:ascii="Calibri" w:hAnsi="Calibri" w:cs="Calibri"/>
                        </w:rPr>
                      </w:pPr>
                      <w:r w:rsidRPr="001418F2">
                        <w:rPr>
                          <w:rFonts w:ascii="Calibri" w:hAnsi="Calibri" w:cs="Calibri"/>
                        </w:rPr>
                        <w:t xml:space="preserve">Next </w:t>
                      </w:r>
                      <w:r w:rsidRPr="001418F2">
                        <w:rPr>
                          <w:rFonts w:ascii="Calibri" w:hAnsi="Calibri" w:cs="Calibri"/>
                          <w:b/>
                          <w:bCs/>
                        </w:rPr>
                        <w:t>learning disability lead GP forum</w:t>
                      </w:r>
                      <w:r w:rsidR="002815C8">
                        <w:rPr>
                          <w:rFonts w:ascii="Calibri" w:hAnsi="Calibri" w:cs="Calibri"/>
                          <w:b/>
                          <w:bCs/>
                        </w:rPr>
                        <w:t>s</w:t>
                      </w:r>
                      <w:r w:rsidR="001418F2" w:rsidRPr="001418F2">
                        <w:rPr>
                          <w:rFonts w:ascii="Calibri" w:hAnsi="Calibri" w:cs="Calibri"/>
                        </w:rPr>
                        <w:t xml:space="preserve"> suitable for all clinicians involved in learning disability and annual health check </w:t>
                      </w:r>
                    </w:p>
                    <w:p w14:paraId="5034FA60" w14:textId="3E8C6C5E" w:rsidR="00EC1EFB" w:rsidRDefault="002815C8" w:rsidP="00EC1EFB">
                      <w:pPr>
                        <w:rPr>
                          <w:rFonts w:ascii="Calibri" w:hAnsi="Calibri" w:cs="Calibri"/>
                        </w:rPr>
                      </w:pPr>
                      <w:r w:rsidRPr="002815C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7</w:t>
                      </w:r>
                      <w:r w:rsidRPr="002815C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vertAlign w:val="superscript"/>
                        </w:rPr>
                        <w:t>th</w:t>
                      </w:r>
                      <w:r w:rsidRPr="002815C8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 xml:space="preserve"> July</w:t>
                      </w:r>
                      <w:r w:rsidR="001418F2">
                        <w:rPr>
                          <w:rFonts w:ascii="Calibri" w:hAnsi="Calibri" w:cs="Calibri"/>
                        </w:rPr>
                        <w:t>, 12.30</w:t>
                      </w:r>
                      <w:r>
                        <w:rPr>
                          <w:rFonts w:ascii="Calibri" w:hAnsi="Calibri" w:cs="Calibri"/>
                        </w:rPr>
                        <w:t>- 14.00</w:t>
                      </w:r>
                      <w:r w:rsidR="001418F2" w:rsidRPr="001418F2">
                        <w:rPr>
                          <w:rFonts w:ascii="Calibri" w:hAnsi="Calibri" w:cs="Calibri"/>
                        </w:rPr>
                        <w:t xml:space="preserve"> via </w:t>
                      </w:r>
                      <w:r w:rsidR="001418F2">
                        <w:rPr>
                          <w:rFonts w:ascii="Calibri" w:hAnsi="Calibri" w:cs="Calibri"/>
                        </w:rPr>
                        <w:t xml:space="preserve">Microsoft </w:t>
                      </w:r>
                      <w:r w:rsidR="001418F2" w:rsidRPr="001418F2">
                        <w:rPr>
                          <w:rFonts w:ascii="Calibri" w:hAnsi="Calibri" w:cs="Calibri"/>
                        </w:rPr>
                        <w:t xml:space="preserve">teams. Topic: </w:t>
                      </w:r>
                      <w:r w:rsidR="001418F2" w:rsidRPr="001418F2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>Improving annual health checks</w:t>
                      </w:r>
                      <w:r w:rsidR="001418F2" w:rsidRPr="001418F2">
                        <w:rPr>
                          <w:rFonts w:ascii="Calibri" w:hAnsi="Calibri" w:cs="Calibri"/>
                        </w:rPr>
                        <w:t>- with talks on oral health, eye health,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 w:cs="Calibri"/>
                        </w:rPr>
                        <w:t>hearing</w:t>
                      </w:r>
                      <w:proofErr w:type="gramEnd"/>
                      <w:r>
                        <w:rPr>
                          <w:rFonts w:ascii="Calibri" w:hAnsi="Calibri" w:cs="Calibri"/>
                        </w:rPr>
                        <w:t xml:space="preserve"> and dysphagia and</w:t>
                      </w:r>
                      <w:r w:rsidR="001418F2" w:rsidRPr="001418F2">
                        <w:rPr>
                          <w:rFonts w:ascii="Calibri" w:hAnsi="Calibri" w:cs="Calibri"/>
                        </w:rPr>
                        <w:t xml:space="preserve"> more.</w:t>
                      </w:r>
                    </w:p>
                    <w:p w14:paraId="0873E3D3" w14:textId="71809915" w:rsidR="002815C8" w:rsidRDefault="002815C8" w:rsidP="00EC1EFB">
                      <w:pPr>
                        <w:rPr>
                          <w:rFonts w:ascii="Calibri" w:hAnsi="Calibri" w:cs="Calibri"/>
                        </w:rPr>
                      </w:pPr>
                      <w:r w:rsidRPr="002815C8">
                        <w:rPr>
                          <w:rFonts w:ascii="Calibri" w:hAnsi="Calibri" w:cs="Calibri"/>
                          <w:b/>
                          <w:bCs/>
                        </w:rPr>
                        <w:t>29</w:t>
                      </w:r>
                      <w:r w:rsidRPr="002815C8">
                        <w:rPr>
                          <w:rFonts w:ascii="Calibri" w:hAnsi="Calibri" w:cs="Calibri"/>
                          <w:b/>
                          <w:bCs/>
                          <w:vertAlign w:val="superscript"/>
                        </w:rPr>
                        <w:t>th</w:t>
                      </w:r>
                      <w:r w:rsidRPr="002815C8">
                        <w:rPr>
                          <w:rFonts w:ascii="Calibri" w:hAnsi="Calibri" w:cs="Calibri"/>
                          <w:b/>
                          <w:bCs/>
                        </w:rPr>
                        <w:t xml:space="preserve"> September</w:t>
                      </w:r>
                      <w:r>
                        <w:rPr>
                          <w:rFonts w:ascii="Calibri" w:hAnsi="Calibri" w:cs="Calibri"/>
                        </w:rPr>
                        <w:t>, 12.30- 14.00</w:t>
                      </w:r>
                      <w:r w:rsidRPr="001418F2">
                        <w:rPr>
                          <w:rFonts w:ascii="Calibri" w:hAnsi="Calibri" w:cs="Calibri"/>
                        </w:rPr>
                        <w:t xml:space="preserve"> via </w:t>
                      </w:r>
                      <w:r>
                        <w:rPr>
                          <w:rFonts w:ascii="Calibri" w:hAnsi="Calibri" w:cs="Calibri"/>
                        </w:rPr>
                        <w:t xml:space="preserve">Microsoft </w:t>
                      </w:r>
                      <w:r w:rsidRPr="001418F2">
                        <w:rPr>
                          <w:rFonts w:ascii="Calibri" w:hAnsi="Calibri" w:cs="Calibri"/>
                        </w:rPr>
                        <w:t>teams</w:t>
                      </w:r>
                      <w:r>
                        <w:rPr>
                          <w:rFonts w:ascii="Calibri" w:hAnsi="Calibri" w:cs="Calibri"/>
                        </w:rPr>
                        <w:t xml:space="preserve"> Topics to include: epilepsy and medication review at the annual health check</w:t>
                      </w:r>
                    </w:p>
                    <w:p w14:paraId="77BB9EE1" w14:textId="4353F536" w:rsidR="001418F2" w:rsidRDefault="001418F2" w:rsidP="00EC1EFB">
                      <w:pPr>
                        <w:rPr>
                          <w:rFonts w:ascii="Calibri" w:hAnsi="Calibri" w:cs="Calibri"/>
                        </w:rPr>
                      </w:pPr>
                      <w:r w:rsidRPr="001418F2">
                        <w:rPr>
                          <w:rFonts w:ascii="Calibri" w:hAnsi="Calibri" w:cs="Calibri"/>
                        </w:rPr>
                        <w:t xml:space="preserve">Next </w:t>
                      </w:r>
                      <w:r w:rsidRPr="001418F2">
                        <w:rPr>
                          <w:rFonts w:ascii="Calibri" w:hAnsi="Calibri" w:cs="Calibri"/>
                          <w:b/>
                          <w:bCs/>
                        </w:rPr>
                        <w:t xml:space="preserve">learning event </w:t>
                      </w:r>
                      <w:r w:rsidRPr="001418F2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>“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>I</w:t>
                      </w:r>
                      <w:r w:rsidRPr="001418F2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>ntroduction to annual health checks for patients with learning disability”</w:t>
                      </w:r>
                      <w:r w:rsidRPr="001418F2">
                        <w:rPr>
                          <w:rFonts w:ascii="Calibri" w:hAnsi="Calibri" w:cs="Calibri"/>
                          <w:i/>
                          <w:iCs/>
                        </w:rPr>
                        <w:t xml:space="preserve"> </w:t>
                      </w:r>
                      <w:r w:rsidRPr="001418F2">
                        <w:rPr>
                          <w:rFonts w:ascii="Calibri" w:hAnsi="Calibri" w:cs="Calibri"/>
                        </w:rPr>
                        <w:t>for clinicians and administrators 26</w:t>
                      </w:r>
                      <w:r w:rsidRPr="001418F2">
                        <w:rPr>
                          <w:rFonts w:ascii="Calibri" w:hAnsi="Calibri" w:cs="Calibri"/>
                          <w:vertAlign w:val="superscript"/>
                        </w:rPr>
                        <w:t>th</w:t>
                      </w:r>
                      <w:r w:rsidRPr="001418F2">
                        <w:rPr>
                          <w:rFonts w:ascii="Calibri" w:hAnsi="Calibri" w:cs="Calibri"/>
                        </w:rPr>
                        <w:t xml:space="preserve"> July 12</w:t>
                      </w:r>
                      <w:r>
                        <w:rPr>
                          <w:rFonts w:ascii="Calibri" w:hAnsi="Calibri" w:cs="Calibri"/>
                        </w:rPr>
                        <w:t>.</w:t>
                      </w:r>
                      <w:r w:rsidRPr="001418F2">
                        <w:rPr>
                          <w:rFonts w:ascii="Calibri" w:hAnsi="Calibri" w:cs="Calibri"/>
                        </w:rPr>
                        <w:t>30 via teams.</w:t>
                      </w:r>
                    </w:p>
                    <w:p w14:paraId="06F2F528" w14:textId="77777777" w:rsidR="00BE3198" w:rsidRDefault="00BE3198" w:rsidP="00EC1EFB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608ED368" w14:textId="1DA23EB8" w:rsidR="001418F2" w:rsidRDefault="001418F2" w:rsidP="00EC1EFB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Email Lesley </w:t>
                      </w:r>
                      <w:hyperlink r:id="rId20" w:history="1">
                        <w:r w:rsidRPr="0025041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lesley.le-pine@nhs.net</w:t>
                        </w:r>
                      </w:hyperlink>
                      <w:r>
                        <w:rPr>
                          <w:rFonts w:ascii="Calibri" w:hAnsi="Calibri" w:cs="Calibri"/>
                        </w:rPr>
                        <w:t xml:space="preserve"> if you would like to come and </w:t>
                      </w:r>
                      <w:r w:rsidR="002815C8">
                        <w:rPr>
                          <w:rFonts w:ascii="Calibri" w:hAnsi="Calibri" w:cs="Calibri"/>
                        </w:rPr>
                        <w:t xml:space="preserve">please </w:t>
                      </w:r>
                      <w:r>
                        <w:rPr>
                          <w:rFonts w:ascii="Calibri" w:hAnsi="Calibri" w:cs="Calibri"/>
                        </w:rPr>
                        <w:t xml:space="preserve">spread the </w:t>
                      </w:r>
                      <w:r w:rsidR="002815C8">
                        <w:rPr>
                          <w:rFonts w:ascii="Calibri" w:hAnsi="Calibri" w:cs="Calibri"/>
                        </w:rPr>
                        <w:t>word across your teams</w:t>
                      </w:r>
                      <w:r>
                        <w:rPr>
                          <w:rFonts w:ascii="Calibri" w:hAnsi="Calibri" w:cs="Calibri"/>
                        </w:rPr>
                        <w:t>!</w:t>
                      </w:r>
                    </w:p>
                    <w:p w14:paraId="6C3DDF2E" w14:textId="77777777" w:rsidR="00EC1EFB" w:rsidRPr="00EC1EFB" w:rsidRDefault="00EC1EFB" w:rsidP="00EC1EFB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1CA7E6A4" w14:textId="77777777" w:rsidR="00EC1EFB" w:rsidRPr="00EC1EFB" w:rsidRDefault="00EC1EFB" w:rsidP="00EC1EFB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EC1EF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Please send any feedback about our previous lead GP forums and any ideas for topics for future meetings to </w:t>
                      </w:r>
                      <w:hyperlink r:id="rId21" w:history="1">
                        <w:r w:rsidRPr="00EC1EFB">
                          <w:rPr>
                            <w:rStyle w:val="Hyperlink"/>
                            <w:rFonts w:ascii="Calibri" w:hAnsi="Calibri" w:cs="Calibri"/>
                            <w:sz w:val="20"/>
                            <w:szCs w:val="20"/>
                          </w:rPr>
                          <w:t>Juliane.matthies@nhs.net</w:t>
                        </w:r>
                      </w:hyperlink>
                    </w:p>
                    <w:p w14:paraId="7047F007" w14:textId="77777777" w:rsidR="00EC1EFB" w:rsidRDefault="00EC1EFB"/>
                  </w:txbxContent>
                </v:textbox>
              </v:shape>
            </w:pict>
          </mc:Fallback>
        </mc:AlternateContent>
      </w:r>
      <w:r w:rsidRPr="001418F2">
        <w:rPr>
          <w:rFonts w:ascii="Calibri" w:hAnsi="Calibri" w:cs="Calibri"/>
          <w:noProof/>
          <w:color w:val="FFFFFF" w:themeColor="background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934D5" wp14:editId="21D9EC76">
                <wp:simplePos x="0" y="0"/>
                <wp:positionH relativeFrom="column">
                  <wp:posOffset>-819150</wp:posOffset>
                </wp:positionH>
                <wp:positionV relativeFrom="paragraph">
                  <wp:posOffset>2443480</wp:posOffset>
                </wp:positionV>
                <wp:extent cx="3162300" cy="1371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62770" w14:textId="3BC93889" w:rsidR="001418F2" w:rsidRPr="001418F2" w:rsidRDefault="001418F2" w:rsidP="001418F2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1418F2">
                              <w:rPr>
                                <w:rFonts w:ascii="Calibri" w:hAnsi="Calibri" w:cs="Calibri"/>
                              </w:rPr>
                              <w:t xml:space="preserve">Can you help with a research project? Dr </w:t>
                            </w:r>
                            <w:r w:rsidRPr="001418F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</w:rPr>
                              <w:t xml:space="preserve">Joseph Webb from Bristol University is planning a study on the role of companions in learning disability consultations. </w:t>
                            </w:r>
                            <w:r w:rsidR="002815C8" w:rsidRPr="001418F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</w:rPr>
                              <w:t>Interested</w:t>
                            </w:r>
                            <w:r w:rsidR="002815C8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</w:rPr>
                              <w:t>?</w:t>
                            </w:r>
                            <w:r w:rsidR="002815C8" w:rsidRPr="001418F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</w:rPr>
                              <w:t xml:space="preserve"> -</w:t>
                            </w:r>
                            <w:r w:rsidRPr="001418F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</w:rPr>
                              <w:t xml:space="preserve"> contact D </w:t>
                            </w:r>
                            <w:proofErr w:type="spellStart"/>
                            <w:r w:rsidR="00BE3198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</w:rPr>
                              <w:t>r</w:t>
                            </w:r>
                            <w:r w:rsidRPr="001418F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</w:rPr>
                              <w:t>Webb</w:t>
                            </w:r>
                            <w:proofErr w:type="spellEnd"/>
                            <w:r w:rsidRPr="001418F2">
                              <w:rPr>
                                <w:rFonts w:ascii="Calibri" w:eastAsia="Times New Roman" w:hAnsi="Calibri" w:cs="Calibri"/>
                                <w:color w:val="FFFFFF" w:themeColor="background1"/>
                              </w:rPr>
                              <w:t xml:space="preserve"> directly joseph.webb@bristol.ac.uk</w:t>
                            </w:r>
                          </w:p>
                          <w:p w14:paraId="5861966D" w14:textId="4463E9B3" w:rsidR="001418F2" w:rsidRDefault="001418F2" w:rsidP="001418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934D5" id="Rectangle 6" o:spid="_x0000_s1033" style="position:absolute;margin-left:-64.5pt;margin-top:192.4pt;width:249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" fillcolor="#76923c [2406]" strokecolor="black [3213]" strokeweight="2pt">
                <v:textbox>
                  <w:txbxContent>
                    <w:p w14:paraId="5E462770" w14:textId="3BC93889" w:rsidR="001418F2" w:rsidRPr="001418F2" w:rsidRDefault="001418F2" w:rsidP="001418F2">
                      <w:pPr>
                        <w:rPr>
                          <w:rFonts w:ascii="Calibri" w:eastAsia="Times New Roman" w:hAnsi="Calibri" w:cs="Calibri"/>
                          <w:color w:val="000000"/>
                        </w:rPr>
                      </w:pPr>
                      <w:r w:rsidRPr="001418F2">
                        <w:rPr>
                          <w:rFonts w:ascii="Calibri" w:hAnsi="Calibri" w:cs="Calibri"/>
                        </w:rPr>
                        <w:t xml:space="preserve">Can you help with a research project? Dr </w:t>
                      </w:r>
                      <w:r w:rsidRPr="001418F2">
                        <w:rPr>
                          <w:rFonts w:ascii="Calibri" w:eastAsia="Times New Roman" w:hAnsi="Calibri" w:cs="Calibri"/>
                          <w:color w:val="FFFFFF" w:themeColor="background1"/>
                        </w:rPr>
                        <w:t xml:space="preserve">Joseph Webb from Bristol University is planning a study on the role of companions in learning disability consultations. </w:t>
                      </w:r>
                      <w:r w:rsidR="002815C8" w:rsidRPr="001418F2">
                        <w:rPr>
                          <w:rFonts w:ascii="Calibri" w:eastAsia="Times New Roman" w:hAnsi="Calibri" w:cs="Calibri"/>
                          <w:color w:val="FFFFFF" w:themeColor="background1"/>
                        </w:rPr>
                        <w:t>Interested</w:t>
                      </w:r>
                      <w:r w:rsidR="002815C8">
                        <w:rPr>
                          <w:rFonts w:ascii="Calibri" w:eastAsia="Times New Roman" w:hAnsi="Calibri" w:cs="Calibri"/>
                          <w:color w:val="FFFFFF" w:themeColor="background1"/>
                        </w:rPr>
                        <w:t>?</w:t>
                      </w:r>
                      <w:r w:rsidR="002815C8" w:rsidRPr="001418F2">
                        <w:rPr>
                          <w:rFonts w:ascii="Calibri" w:eastAsia="Times New Roman" w:hAnsi="Calibri" w:cs="Calibri"/>
                          <w:color w:val="FFFFFF" w:themeColor="background1"/>
                        </w:rPr>
                        <w:t xml:space="preserve"> -</w:t>
                      </w:r>
                      <w:r w:rsidRPr="001418F2">
                        <w:rPr>
                          <w:rFonts w:ascii="Calibri" w:eastAsia="Times New Roman" w:hAnsi="Calibri" w:cs="Calibri"/>
                          <w:color w:val="FFFFFF" w:themeColor="background1"/>
                        </w:rPr>
                        <w:t xml:space="preserve"> contact D </w:t>
                      </w:r>
                      <w:proofErr w:type="spellStart"/>
                      <w:r w:rsidR="00BE3198">
                        <w:rPr>
                          <w:rFonts w:ascii="Calibri" w:eastAsia="Times New Roman" w:hAnsi="Calibri" w:cs="Calibri"/>
                          <w:color w:val="FFFFFF" w:themeColor="background1"/>
                        </w:rPr>
                        <w:t>r</w:t>
                      </w:r>
                      <w:r w:rsidRPr="001418F2">
                        <w:rPr>
                          <w:rFonts w:ascii="Calibri" w:eastAsia="Times New Roman" w:hAnsi="Calibri" w:cs="Calibri"/>
                          <w:color w:val="FFFFFF" w:themeColor="background1"/>
                        </w:rPr>
                        <w:t>Webb</w:t>
                      </w:r>
                      <w:proofErr w:type="spellEnd"/>
                      <w:r w:rsidRPr="001418F2">
                        <w:rPr>
                          <w:rFonts w:ascii="Calibri" w:eastAsia="Times New Roman" w:hAnsi="Calibri" w:cs="Calibri"/>
                          <w:color w:val="FFFFFF" w:themeColor="background1"/>
                        </w:rPr>
                        <w:t xml:space="preserve"> directly joseph.webb@bristol.ac.uk</w:t>
                      </w:r>
                    </w:p>
                    <w:p w14:paraId="5861966D" w14:textId="4463E9B3" w:rsidR="001418F2" w:rsidRDefault="001418F2" w:rsidP="001418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33817">
        <w:rPr>
          <w:rFonts w:ascii="Calibri" w:hAnsi="Calibri" w:cs="Calibri"/>
          <w:noProof/>
          <w:color w:val="FFFFFF" w:themeColor="background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0C152" wp14:editId="0095F3A3">
                <wp:simplePos x="0" y="0"/>
                <wp:positionH relativeFrom="column">
                  <wp:posOffset>2009775</wp:posOffset>
                </wp:positionH>
                <wp:positionV relativeFrom="paragraph">
                  <wp:posOffset>1481455</wp:posOffset>
                </wp:positionV>
                <wp:extent cx="4591050" cy="3543300"/>
                <wp:effectExtent l="0" t="0" r="19050" b="38100"/>
                <wp:wrapNone/>
                <wp:docPr id="8" name="Star: 7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3543300"/>
                        </a:xfrm>
                        <a:prstGeom prst="star7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D7935" w14:textId="3E0296B1" w:rsidR="001418F2" w:rsidRPr="001418F2" w:rsidRDefault="001418F2" w:rsidP="001418F2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1418F2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</w:rPr>
                              <w:t>Thank you</w:t>
                            </w:r>
                            <w:r w:rsidRPr="001418F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! I have been asked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b</w:t>
                            </w:r>
                            <w:r w:rsidRPr="001418F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y Dr Peter Brindle, Medical Director BNSSG to pass o</w:t>
                            </w:r>
                            <w:r w:rsidR="00333817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n his thanks and gratitude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for all the work you are doing to improve the lives of people with learning disability. Across BNSSG  </w:t>
                            </w:r>
                            <w:r w:rsidRPr="001418F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75%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of patients with learning disability had an annual health check</w:t>
                            </w:r>
                            <w:r w:rsidRPr="001418F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w:r w:rsidR="00333817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-</w:t>
                            </w:r>
                            <w:r w:rsidRPr="001418F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some of you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have managed </w:t>
                            </w:r>
                            <w:r w:rsidRPr="001418F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100%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-</w:t>
                            </w:r>
                            <w:r w:rsidRPr="001418F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you are making a </w:t>
                            </w:r>
                            <w:r w:rsidR="002815C8" w:rsidRPr="001418F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re</w:t>
                            </w:r>
                            <w:r w:rsidR="002815C8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a</w:t>
                            </w:r>
                            <w:r w:rsidR="002815C8" w:rsidRPr="001418F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l</w:t>
                            </w:r>
                            <w:r w:rsidRPr="001418F2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difference!</w:t>
                            </w:r>
                          </w:p>
                          <w:p w14:paraId="466C2D58" w14:textId="77777777" w:rsidR="001418F2" w:rsidRDefault="001418F2" w:rsidP="001418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0C152" id="Star: 7 Points 8" o:spid="_x0000_s1034" style="position:absolute;margin-left:158.25pt;margin-top:116.65pt;width:361.5pt;height:27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1050,3543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" adj="-11796480,,5400" path="m-12,2278720l706968,1576926,454655,701797r1133903,1l2295525,r706967,701798l4136395,701797r-252313,875129l4591062,2278720,3569444,2668188r-252320,875131l2295525,3153846,1273926,3543319,1021606,2668188,-12,2278720xe" fillcolor="#ffc000" strokecolor="black [3213]" strokeweight="2pt">
                <v:stroke joinstyle="miter"/>
                <v:formulas/>
                <v:path arrowok="t" o:connecttype="custom" o:connectlocs="-12,2278720;706968,1576926;454655,701797;1588558,701798;2295525,0;3002492,701798;4136395,701797;3884082,1576926;4591062,2278720;3569444,2668188;3317124,3543319;2295525,3153846;1273926,3543319;1021606,2668188;-12,2278720" o:connectangles="0,0,0,0,0,0,0,0,0,0,0,0,0,0,0" textboxrect="0,0,4591050,3543300"/>
                <v:textbox>
                  <w:txbxContent>
                    <w:p w14:paraId="0E2D7935" w14:textId="3E0296B1" w:rsidR="001418F2" w:rsidRPr="001418F2" w:rsidRDefault="001418F2" w:rsidP="001418F2">
                      <w:pPr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1418F2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</w:rPr>
                        <w:t>Thank you</w:t>
                      </w:r>
                      <w:r w:rsidRPr="001418F2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! I have been asked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b</w:t>
                      </w:r>
                      <w:r w:rsidRPr="001418F2">
                        <w:rPr>
                          <w:rFonts w:ascii="Calibri" w:hAnsi="Calibri" w:cs="Calibri"/>
                          <w:color w:val="000000" w:themeColor="text1"/>
                        </w:rPr>
                        <w:t>y Dr Peter Brindle, Medical Director BNSSG to pass o</w:t>
                      </w:r>
                      <w:r w:rsidR="00333817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n his thanks and gratitude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for all the work you are doing to improve the lives of people with learning disability. Across BNSSG  </w:t>
                      </w:r>
                      <w:r w:rsidRPr="001418F2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75%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of patients with learning disability had an annual health check</w:t>
                      </w:r>
                      <w:r w:rsidRPr="001418F2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w:r w:rsidR="00333817">
                        <w:rPr>
                          <w:rFonts w:ascii="Calibri" w:hAnsi="Calibri" w:cs="Calibri"/>
                          <w:color w:val="000000" w:themeColor="text1"/>
                        </w:rPr>
                        <w:t>-</w:t>
                      </w:r>
                      <w:r w:rsidRPr="001418F2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some of you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 xml:space="preserve">have managed </w:t>
                      </w:r>
                      <w:r w:rsidRPr="001418F2">
                        <w:rPr>
                          <w:rFonts w:ascii="Calibri" w:hAnsi="Calibri" w:cs="Calibri"/>
                          <w:color w:val="000000" w:themeColor="text1"/>
                        </w:rPr>
                        <w:t>100%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</w:rPr>
                        <w:t>-</w:t>
                      </w:r>
                      <w:r w:rsidRPr="001418F2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you are making a </w:t>
                      </w:r>
                      <w:r w:rsidR="002815C8" w:rsidRPr="001418F2">
                        <w:rPr>
                          <w:rFonts w:ascii="Calibri" w:hAnsi="Calibri" w:cs="Calibri"/>
                          <w:color w:val="000000" w:themeColor="text1"/>
                        </w:rPr>
                        <w:t>re</w:t>
                      </w:r>
                      <w:r w:rsidR="002815C8">
                        <w:rPr>
                          <w:rFonts w:ascii="Calibri" w:hAnsi="Calibri" w:cs="Calibri"/>
                          <w:color w:val="000000" w:themeColor="text1"/>
                        </w:rPr>
                        <w:t>a</w:t>
                      </w:r>
                      <w:r w:rsidR="002815C8" w:rsidRPr="001418F2">
                        <w:rPr>
                          <w:rFonts w:ascii="Calibri" w:hAnsi="Calibri" w:cs="Calibri"/>
                          <w:color w:val="000000" w:themeColor="text1"/>
                        </w:rPr>
                        <w:t>l</w:t>
                      </w:r>
                      <w:r w:rsidRPr="001418F2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difference!</w:t>
                      </w:r>
                    </w:p>
                    <w:p w14:paraId="466C2D58" w14:textId="77777777" w:rsidR="001418F2" w:rsidRDefault="001418F2" w:rsidP="001418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33817" w:rsidRPr="00250418">
        <w:rPr>
          <w:rFonts w:ascii="Calibri" w:hAnsi="Calibri" w:cs="Calibr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8B5173" wp14:editId="017C7E41">
                <wp:simplePos x="0" y="0"/>
                <wp:positionH relativeFrom="column">
                  <wp:posOffset>3257550</wp:posOffset>
                </wp:positionH>
                <wp:positionV relativeFrom="paragraph">
                  <wp:posOffset>4967605</wp:posOffset>
                </wp:positionV>
                <wp:extent cx="3314700" cy="20764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76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D13A7" w14:textId="77777777" w:rsidR="00250418" w:rsidRDefault="00250418" w:rsidP="00250418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1230A2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Contact details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BE7DD9D" w14:textId="77777777" w:rsidR="00250418" w:rsidRPr="00250418" w:rsidRDefault="00250418" w:rsidP="002504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Lesley </w:t>
                            </w:r>
                            <w:proofErr w:type="spellStart"/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Le-Pine</w:t>
                            </w:r>
                            <w:proofErr w:type="spellEnd"/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LD associate </w:t>
                            </w:r>
                            <w:hyperlink r:id="rId22" w:history="1">
                              <w:r w:rsidRPr="0025041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lesley.le-pine@nhs.net</w:t>
                              </w:r>
                            </w:hyperlink>
                          </w:p>
                          <w:p w14:paraId="592D91BF" w14:textId="77777777" w:rsidR="00250418" w:rsidRPr="00250418" w:rsidRDefault="00250418" w:rsidP="002504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Juliane Matthies, BNSSG lead GP learning disability </w:t>
                            </w:r>
                            <w:hyperlink r:id="rId23" w:history="1">
                              <w:r w:rsidRPr="0025041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juliane.matthies@nhs.net</w:t>
                              </w:r>
                            </w:hyperlink>
                          </w:p>
                          <w:p w14:paraId="26148407" w14:textId="77777777" w:rsidR="00EB3238" w:rsidRDefault="00EB3238" w:rsidP="00250418"/>
                          <w:p w14:paraId="7AA81CF4" w14:textId="268060F6" w:rsidR="00250418" w:rsidRPr="00250418" w:rsidRDefault="00BE3198" w:rsidP="002504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hyperlink r:id="rId24" w:history="1">
                              <w:r w:rsidR="00250418" w:rsidRPr="0025041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Remedy learning disability section</w:t>
                              </w:r>
                            </w:hyperlink>
                          </w:p>
                          <w:p w14:paraId="1E6BABB0" w14:textId="77777777" w:rsidR="00250418" w:rsidRPr="00250418" w:rsidRDefault="00250418" w:rsidP="00250418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23A639E8" w14:textId="202EA1D8" w:rsidR="00250418" w:rsidRPr="00250418" w:rsidRDefault="00250418" w:rsidP="0025041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CLDT advice line,</w:t>
                            </w:r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Monday-Friday, 9am-4pm: </w:t>
                            </w:r>
                          </w:p>
                          <w:p w14:paraId="3B08513F" w14:textId="77777777" w:rsidR="00250418" w:rsidRPr="00250418" w:rsidRDefault="00250418" w:rsidP="0025041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Bristol: 0117 908 5000</w:t>
                            </w:r>
                          </w:p>
                          <w:p w14:paraId="4921C12B" w14:textId="77777777" w:rsidR="00250418" w:rsidRPr="00250418" w:rsidRDefault="00250418" w:rsidP="0025041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North Somerset: 01275 546888</w:t>
                            </w:r>
                          </w:p>
                          <w:p w14:paraId="2EFC5BF3" w14:textId="77777777" w:rsidR="00250418" w:rsidRPr="00250418" w:rsidRDefault="00250418" w:rsidP="0025041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South </w:t>
                            </w:r>
                            <w:proofErr w:type="spellStart"/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Glos</w:t>
                            </w:r>
                            <w:proofErr w:type="spellEnd"/>
                            <w:r w:rsidRPr="0025041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: 0300 124 5888</w:t>
                            </w:r>
                          </w:p>
                          <w:p w14:paraId="22603E23" w14:textId="77777777" w:rsidR="00250418" w:rsidRPr="00A60BC5" w:rsidRDefault="00250418" w:rsidP="00250418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14:paraId="613C9BC8" w14:textId="77777777" w:rsidR="00250418" w:rsidRDefault="002504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5173" id="_x0000_s1035" type="#_x0000_t202" style="position:absolute;margin-left:256.5pt;margin-top:391.15pt;width:261pt;height:16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" fillcolor="#d6e3bc [1302]" strokecolor="black [3200]" strokeweight="2pt">
                <v:textbox>
                  <w:txbxContent>
                    <w:p w14:paraId="54FD13A7" w14:textId="77777777" w:rsidR="00250418" w:rsidRDefault="00250418" w:rsidP="00250418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1230A2">
                        <w:rPr>
                          <w:rFonts w:ascii="Calibri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>Contact details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:</w:t>
                      </w:r>
                    </w:p>
                    <w:p w14:paraId="0BE7DD9D" w14:textId="77777777" w:rsidR="00250418" w:rsidRPr="00250418" w:rsidRDefault="00250418" w:rsidP="002504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Lesley </w:t>
                      </w:r>
                      <w:proofErr w:type="spellStart"/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>Le-Pine</w:t>
                      </w:r>
                      <w:proofErr w:type="spellEnd"/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LD associate </w:t>
                      </w:r>
                      <w:hyperlink r:id="rId25" w:history="1">
                        <w:r w:rsidRPr="0025041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lesley.le-pine@nhs.net</w:t>
                        </w:r>
                      </w:hyperlink>
                    </w:p>
                    <w:p w14:paraId="592D91BF" w14:textId="77777777" w:rsidR="00250418" w:rsidRPr="00250418" w:rsidRDefault="00250418" w:rsidP="002504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Juliane Matthies, BNSSG lead GP learning disability </w:t>
                      </w:r>
                      <w:hyperlink r:id="rId26" w:history="1">
                        <w:r w:rsidRPr="0025041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juliane.matthies@nhs.net</w:t>
                        </w:r>
                      </w:hyperlink>
                    </w:p>
                    <w:p w14:paraId="26148407" w14:textId="77777777" w:rsidR="00EB3238" w:rsidRDefault="00EB3238" w:rsidP="00250418"/>
                    <w:p w14:paraId="7AA81CF4" w14:textId="268060F6" w:rsidR="00250418" w:rsidRPr="00250418" w:rsidRDefault="00BE3198" w:rsidP="002504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hyperlink r:id="rId27" w:history="1">
                        <w:r w:rsidR="00250418" w:rsidRPr="0025041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Remedy learning disability section</w:t>
                        </w:r>
                      </w:hyperlink>
                    </w:p>
                    <w:p w14:paraId="1E6BABB0" w14:textId="77777777" w:rsidR="00250418" w:rsidRPr="00250418" w:rsidRDefault="00250418" w:rsidP="00250418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23A639E8" w14:textId="202EA1D8" w:rsidR="00250418" w:rsidRPr="00250418" w:rsidRDefault="00250418" w:rsidP="0025041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CLDT advice line,</w:t>
                      </w:r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Monday-Friday, 9am-4pm: </w:t>
                      </w:r>
                    </w:p>
                    <w:p w14:paraId="3B08513F" w14:textId="77777777" w:rsidR="00250418" w:rsidRPr="00250418" w:rsidRDefault="00250418" w:rsidP="0025041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>Bristol: 0117 908 5000</w:t>
                      </w:r>
                    </w:p>
                    <w:p w14:paraId="4921C12B" w14:textId="77777777" w:rsidR="00250418" w:rsidRPr="00250418" w:rsidRDefault="00250418" w:rsidP="0025041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>North Somerset: 01275 546888</w:t>
                      </w:r>
                    </w:p>
                    <w:p w14:paraId="2EFC5BF3" w14:textId="77777777" w:rsidR="00250418" w:rsidRPr="00250418" w:rsidRDefault="00250418" w:rsidP="0025041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South </w:t>
                      </w:r>
                      <w:proofErr w:type="spellStart"/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>Glos</w:t>
                      </w:r>
                      <w:proofErr w:type="spellEnd"/>
                      <w:r w:rsidRPr="00250418">
                        <w:rPr>
                          <w:rFonts w:ascii="Calibri" w:hAnsi="Calibri" w:cs="Calibri"/>
                          <w:sz w:val="22"/>
                          <w:szCs w:val="22"/>
                        </w:rPr>
                        <w:t>: 0300 124 5888</w:t>
                      </w:r>
                    </w:p>
                    <w:p w14:paraId="22603E23" w14:textId="77777777" w:rsidR="00250418" w:rsidRPr="00A60BC5" w:rsidRDefault="00250418" w:rsidP="00250418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14:paraId="613C9BC8" w14:textId="77777777" w:rsidR="00250418" w:rsidRDefault="00250418"/>
                  </w:txbxContent>
                </v:textbox>
              </v:shape>
            </w:pict>
          </mc:Fallback>
        </mc:AlternateContent>
      </w:r>
    </w:p>
    <w:sectPr w:rsidR="00A60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DF4E7" w14:textId="77777777" w:rsidR="00250418" w:rsidRDefault="00250418" w:rsidP="00250418">
      <w:r>
        <w:separator/>
      </w:r>
    </w:p>
  </w:endnote>
  <w:endnote w:type="continuationSeparator" w:id="0">
    <w:p w14:paraId="76485A22" w14:textId="77777777" w:rsidR="00250418" w:rsidRDefault="00250418" w:rsidP="0025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388F" w14:textId="77777777" w:rsidR="00250418" w:rsidRDefault="00250418" w:rsidP="00250418">
      <w:r>
        <w:separator/>
      </w:r>
    </w:p>
  </w:footnote>
  <w:footnote w:type="continuationSeparator" w:id="0">
    <w:p w14:paraId="4866797F" w14:textId="77777777" w:rsidR="00250418" w:rsidRDefault="00250418" w:rsidP="00250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BC5"/>
    <w:rsid w:val="001230A2"/>
    <w:rsid w:val="001418F2"/>
    <w:rsid w:val="00250418"/>
    <w:rsid w:val="002815C8"/>
    <w:rsid w:val="00333817"/>
    <w:rsid w:val="00552A80"/>
    <w:rsid w:val="006F78DD"/>
    <w:rsid w:val="00A37421"/>
    <w:rsid w:val="00A60BC5"/>
    <w:rsid w:val="00B12D4D"/>
    <w:rsid w:val="00BE3198"/>
    <w:rsid w:val="00CF4628"/>
    <w:rsid w:val="00D17EFA"/>
    <w:rsid w:val="00DA3A3A"/>
    <w:rsid w:val="00EB3238"/>
    <w:rsid w:val="00EC1EFB"/>
    <w:rsid w:val="00F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C1F9"/>
  <w15:docId w15:val="{04AB5C8A-3526-4336-A43E-55AAB1A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60B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0BC5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04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4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04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mensions-uk.org/get-involved/campaigns/make-gps-accessible-mygpandme/" TargetMode="External"/><Relationship Id="rId13" Type="http://schemas.openxmlformats.org/officeDocument/2006/relationships/hyperlink" Target="https://www.youtube.com/watch?v=shfOzK0h_kE&amp;t=5s" TargetMode="External"/><Relationship Id="rId18" Type="http://schemas.openxmlformats.org/officeDocument/2006/relationships/hyperlink" Target="mailto:lesley.le-pine@nhs.net" TargetMode="External"/><Relationship Id="rId26" Type="http://schemas.openxmlformats.org/officeDocument/2006/relationships/hyperlink" Target="mailto:juliane.matthies@nhs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uliane.matthies@nhs.net" TargetMode="External"/><Relationship Id="rId7" Type="http://schemas.openxmlformats.org/officeDocument/2006/relationships/hyperlink" Target="https://www.resus.org.uk/respect/respect-resources" TargetMode="External"/><Relationship Id="rId12" Type="http://schemas.openxmlformats.org/officeDocument/2006/relationships/hyperlink" Target="https://www.gov.uk/government/publications/oral-care-and-people-with-learning-disabilities/oral-care-and-people-with-learning-disabilities" TargetMode="External"/><Relationship Id="rId17" Type="http://schemas.openxmlformats.org/officeDocument/2006/relationships/hyperlink" Target="https://www.grace-eyre.org/2021/07/27/improvingourhealth-campaign/" TargetMode="External"/><Relationship Id="rId25" Type="http://schemas.openxmlformats.org/officeDocument/2006/relationships/hyperlink" Target="mailto:lesley.le-pine@nhs.n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race-eyre.org/2021/07/27/improvingourhealth-campaign/" TargetMode="External"/><Relationship Id="rId20" Type="http://schemas.openxmlformats.org/officeDocument/2006/relationships/hyperlink" Target="mailto:lesley.le-pine@nhs.ne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esus.org.uk/respect/respect-resources" TargetMode="External"/><Relationship Id="rId11" Type="http://schemas.openxmlformats.org/officeDocument/2006/relationships/hyperlink" Target="https://www.youtube.com/watch?v=shfOzK0h_kE&amp;t=5s" TargetMode="External"/><Relationship Id="rId24" Type="http://schemas.openxmlformats.org/officeDocument/2006/relationships/hyperlink" Target="https://remedy.bnssgccg.nhs.uk/search?q=learning+disabilit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ov.uk/government/publications/guidance-notes-for-completing-a-medical-certificate-of-cause-of-death" TargetMode="External"/><Relationship Id="rId23" Type="http://schemas.openxmlformats.org/officeDocument/2006/relationships/hyperlink" Target="mailto:juliane.matthies@nhs.ne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v.uk/government/publications/oral-care-and-people-with-learning-disabilities/oral-care-and-people-with-learning-disabilities" TargetMode="External"/><Relationship Id="rId19" Type="http://schemas.openxmlformats.org/officeDocument/2006/relationships/hyperlink" Target="mailto:Juliane.matthies@nhs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mensions-uk.org/get-involved/campaigns/make-gps-accessible-mygpandme/" TargetMode="External"/><Relationship Id="rId14" Type="http://schemas.openxmlformats.org/officeDocument/2006/relationships/hyperlink" Target="https://www.gov.uk/government/publications/guidance-notes-for-completing-a-medical-certificate-of-cause-of-death" TargetMode="External"/><Relationship Id="rId22" Type="http://schemas.openxmlformats.org/officeDocument/2006/relationships/hyperlink" Target="mailto:lesley.le-pine@nhs.net" TargetMode="External"/><Relationship Id="rId27" Type="http://schemas.openxmlformats.org/officeDocument/2006/relationships/hyperlink" Target="https://remedy.bnssgccg.nhs.uk/search?q=learning+dis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Matthies Juliane (The Orchard Medical Centre)</dc:creator>
  <cp:lastModifiedBy>MATTHIES, Juliane (ORCHARD MEDICAL CENTRE - L81055)</cp:lastModifiedBy>
  <cp:revision>11</cp:revision>
  <dcterms:created xsi:type="dcterms:W3CDTF">2022-05-10T09:44:00Z</dcterms:created>
  <dcterms:modified xsi:type="dcterms:W3CDTF">2022-06-14T10:14:00Z</dcterms:modified>
</cp:coreProperties>
</file>