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EAFE" w14:textId="24A91664" w:rsidR="00331768" w:rsidRDefault="005649FE" w:rsidP="001F5217">
      <w:pPr>
        <w:spacing w:after="0" w:line="240" w:lineRule="auto"/>
        <w:jc w:val="center"/>
        <w:rPr>
          <w:b/>
          <w:sz w:val="32"/>
          <w:szCs w:val="32"/>
        </w:rPr>
      </w:pPr>
      <w:r w:rsidRPr="0017213F">
        <w:rPr>
          <w:b/>
          <w:sz w:val="32"/>
          <w:szCs w:val="32"/>
        </w:rPr>
        <w:t xml:space="preserve">Adult </w:t>
      </w:r>
      <w:r w:rsidR="00BD1C0A" w:rsidRPr="0017213F">
        <w:rPr>
          <w:b/>
          <w:sz w:val="32"/>
          <w:szCs w:val="32"/>
        </w:rPr>
        <w:t xml:space="preserve">Community IV </w:t>
      </w:r>
      <w:r w:rsidRPr="0017213F">
        <w:rPr>
          <w:b/>
          <w:sz w:val="32"/>
          <w:szCs w:val="32"/>
        </w:rPr>
        <w:t>Treatment</w:t>
      </w:r>
      <w:r w:rsidR="00BD1C0A" w:rsidRPr="0017213F">
        <w:rPr>
          <w:b/>
          <w:sz w:val="32"/>
          <w:szCs w:val="32"/>
        </w:rPr>
        <w:t>:</w:t>
      </w:r>
      <w:r w:rsidRPr="0017213F">
        <w:rPr>
          <w:b/>
          <w:sz w:val="32"/>
          <w:szCs w:val="32"/>
        </w:rPr>
        <w:t xml:space="preserve"> </w:t>
      </w:r>
      <w:r w:rsidR="00917D06">
        <w:rPr>
          <w:b/>
          <w:sz w:val="32"/>
          <w:szCs w:val="32"/>
        </w:rPr>
        <w:t>Authorisation to Administer</w:t>
      </w:r>
      <w:r w:rsidR="0017213F">
        <w:rPr>
          <w:b/>
          <w:sz w:val="32"/>
          <w:szCs w:val="32"/>
        </w:rPr>
        <w:t xml:space="preserve"> and</w:t>
      </w:r>
      <w:r w:rsidR="000B6F53" w:rsidRPr="0017213F">
        <w:rPr>
          <w:b/>
          <w:sz w:val="32"/>
          <w:szCs w:val="32"/>
        </w:rPr>
        <w:t xml:space="preserve"> Administration Record</w:t>
      </w:r>
      <w:r w:rsidR="007F1073">
        <w:rPr>
          <w:b/>
          <w:sz w:val="32"/>
          <w:szCs w:val="32"/>
        </w:rPr>
        <w:t xml:space="preserve">: </w:t>
      </w:r>
    </w:p>
    <w:p w14:paraId="721E3FBE" w14:textId="0B4FA119" w:rsidR="00B7598E" w:rsidRDefault="007F1073" w:rsidP="001F521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Dexamethasone Variable Dosing</w:t>
      </w:r>
      <w:r w:rsidR="00401C4B" w:rsidRPr="0017213F">
        <w:rPr>
          <w:b/>
          <w:sz w:val="32"/>
          <w:szCs w:val="32"/>
        </w:rPr>
        <w:t xml:space="preserve"> </w:t>
      </w:r>
    </w:p>
    <w:p w14:paraId="0D804D05" w14:textId="551446AB" w:rsidR="00CE06B6" w:rsidRPr="0054785A" w:rsidRDefault="00CE06B6" w:rsidP="0054785A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876"/>
        <w:gridCol w:w="81"/>
        <w:gridCol w:w="1195"/>
        <w:gridCol w:w="851"/>
        <w:gridCol w:w="1069"/>
        <w:gridCol w:w="7407"/>
        <w:gridCol w:w="1134"/>
        <w:gridCol w:w="17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20CB6978" w14:textId="77777777" w:rsidR="00980F01" w:rsidRDefault="00980F01" w:rsidP="00331858">
            <w:pPr>
              <w:rPr>
                <w:sz w:val="20"/>
              </w:rPr>
            </w:pPr>
          </w:p>
          <w:p w14:paraId="2EF434CE" w14:textId="77777777" w:rsidR="00331768" w:rsidRDefault="00331768" w:rsidP="00331858">
            <w:pPr>
              <w:rPr>
                <w:sz w:val="20"/>
              </w:rPr>
            </w:pPr>
          </w:p>
          <w:p w14:paraId="2140E0B2" w14:textId="68600E3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758AAD3C" w14:textId="699A87FE" w:rsidR="001D22FD" w:rsidRPr="00331768" w:rsidRDefault="001D22FD" w:rsidP="009D213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20F9E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Dm+MYO&#10;4QAAAAkBAAAPAAAAAAAAAAAAAAAAANY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E7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</w:t>
            </w:r>
          </w:p>
          <w:p w14:paraId="24210576" w14:textId="77777777" w:rsidR="00DB1148" w:rsidRDefault="00DB1148" w:rsidP="0078259F">
            <w:pPr>
              <w:rPr>
                <w:b/>
                <w:sz w:val="20"/>
                <w:szCs w:val="20"/>
              </w:rPr>
            </w:pPr>
          </w:p>
          <w:p w14:paraId="7D68EDE6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3D7B8093" w14:textId="60E9FB04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to start in community:</w:t>
            </w:r>
          </w:p>
          <w:p w14:paraId="46005028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150FF6AF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treatment length in community or end date:</w:t>
            </w:r>
          </w:p>
          <w:p w14:paraId="6777FA28" w14:textId="77777777" w:rsidR="001D22FD" w:rsidRDefault="001D22FD" w:rsidP="0078259F">
            <w:pPr>
              <w:rPr>
                <w:b/>
                <w:sz w:val="20"/>
              </w:rPr>
            </w:pP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77777777" w:rsidR="00CE06B6" w:rsidRDefault="006107AA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>eGFR:                                                     Creatinine:                                      Date:                                                  Weight (kg):                               Date: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54785A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8476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7572B2" w14:textId="3AC4387F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C11E2F">
              <w:rPr>
                <w:b/>
                <w:sz w:val="20"/>
                <w:szCs w:val="20"/>
              </w:rPr>
              <w:t>check</w:t>
            </w:r>
          </w:p>
        </w:tc>
      </w:tr>
      <w:tr w:rsidR="000A3E16" w14:paraId="661202A5" w14:textId="77777777" w:rsidTr="00980F01">
        <w:trPr>
          <w:gridAfter w:val="1"/>
          <w:wAfter w:w="17" w:type="dxa"/>
          <w:trHeight w:val="775"/>
        </w:trPr>
        <w:tc>
          <w:tcPr>
            <w:tcW w:w="3088" w:type="dxa"/>
            <w:vAlign w:val="center"/>
          </w:tcPr>
          <w:p w14:paraId="6AEA4A57" w14:textId="351D10DD" w:rsidR="000A3E16" w:rsidRPr="00980F01" w:rsidRDefault="000A3E16" w:rsidP="00331768">
            <w:pPr>
              <w:jc w:val="center"/>
              <w:rPr>
                <w:b/>
                <w:sz w:val="20"/>
                <w:szCs w:val="20"/>
              </w:rPr>
            </w:pPr>
            <w:r w:rsidRPr="00980F01">
              <w:rPr>
                <w:b/>
                <w:sz w:val="20"/>
                <w:szCs w:val="20"/>
              </w:rPr>
              <w:t>Dexamethasone</w:t>
            </w:r>
          </w:p>
        </w:tc>
        <w:tc>
          <w:tcPr>
            <w:tcW w:w="876" w:type="dxa"/>
          </w:tcPr>
          <w:p w14:paraId="6530B110" w14:textId="77777777" w:rsidR="000A3E16" w:rsidRDefault="000A3E16" w:rsidP="000A3E16">
            <w:pPr>
              <w:jc w:val="center"/>
              <w:rPr>
                <w:sz w:val="20"/>
                <w:szCs w:val="20"/>
              </w:rPr>
            </w:pPr>
          </w:p>
          <w:p w14:paraId="0D1C93E0" w14:textId="77777777" w:rsidR="000A3E16" w:rsidRDefault="000A3E16" w:rsidP="000A3E16">
            <w:pPr>
              <w:jc w:val="center"/>
              <w:rPr>
                <w:sz w:val="20"/>
                <w:szCs w:val="20"/>
              </w:rPr>
            </w:pPr>
          </w:p>
          <w:p w14:paraId="1C619EAA" w14:textId="77777777" w:rsidR="000A3E16" w:rsidRDefault="000A3E16" w:rsidP="000A3E16">
            <w:pPr>
              <w:jc w:val="center"/>
              <w:rPr>
                <w:sz w:val="20"/>
                <w:szCs w:val="20"/>
              </w:rPr>
            </w:pPr>
          </w:p>
          <w:p w14:paraId="3932DC39" w14:textId="18633AB6" w:rsidR="000A3E16" w:rsidRPr="00895465" w:rsidRDefault="000A3E16" w:rsidP="000A3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1276" w:type="dxa"/>
            <w:gridSpan w:val="2"/>
          </w:tcPr>
          <w:p w14:paraId="7B757F8F" w14:textId="77777777" w:rsidR="000A3E16" w:rsidRDefault="000A3E16" w:rsidP="000A3E16">
            <w:pPr>
              <w:jc w:val="center"/>
              <w:rPr>
                <w:sz w:val="20"/>
                <w:szCs w:val="20"/>
              </w:rPr>
            </w:pPr>
          </w:p>
          <w:p w14:paraId="61E240BB" w14:textId="77777777" w:rsidR="000A3E16" w:rsidRDefault="000A3E16" w:rsidP="000A3E16">
            <w:pPr>
              <w:jc w:val="center"/>
              <w:rPr>
                <w:sz w:val="20"/>
                <w:szCs w:val="20"/>
              </w:rPr>
            </w:pPr>
          </w:p>
          <w:p w14:paraId="3FDA264B" w14:textId="77777777" w:rsidR="000A3E16" w:rsidRDefault="000A3E16" w:rsidP="000A3E16">
            <w:pPr>
              <w:jc w:val="center"/>
              <w:rPr>
                <w:sz w:val="20"/>
                <w:szCs w:val="20"/>
              </w:rPr>
            </w:pPr>
          </w:p>
          <w:p w14:paraId="6F3750D8" w14:textId="4A8EC32C" w:rsidR="000A3E16" w:rsidRPr="00895465" w:rsidRDefault="000A3E16" w:rsidP="000A3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</w:p>
        </w:tc>
        <w:tc>
          <w:tcPr>
            <w:tcW w:w="851" w:type="dxa"/>
            <w:vAlign w:val="center"/>
          </w:tcPr>
          <w:p w14:paraId="38255C04" w14:textId="54CC5CF5" w:rsidR="000A3E16" w:rsidRPr="00895465" w:rsidRDefault="000A3E16" w:rsidP="00980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476" w:type="dxa"/>
            <w:gridSpan w:val="2"/>
          </w:tcPr>
          <w:p w14:paraId="38E68BB2" w14:textId="41611B62" w:rsidR="000A3E16" w:rsidRPr="000A3E16" w:rsidRDefault="000A3E16" w:rsidP="000A3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Dexamethasone (base) 3.3mg/1</w:t>
            </w:r>
            <w:r w:rsidRPr="000A3E16">
              <w:rPr>
                <w:sz w:val="20"/>
                <w:szCs w:val="20"/>
              </w:rPr>
              <w:t>mL solution for injection ampoules may be gi</w:t>
            </w:r>
            <w:r>
              <w:rPr>
                <w:sz w:val="20"/>
                <w:szCs w:val="20"/>
              </w:rPr>
              <w:t xml:space="preserve">ven undiluted as an intravenous </w:t>
            </w:r>
            <w:r w:rsidRPr="000A3E16">
              <w:rPr>
                <w:sz w:val="20"/>
                <w:szCs w:val="20"/>
              </w:rPr>
              <w:t>injection.</w:t>
            </w:r>
          </w:p>
          <w:p w14:paraId="57DD5766" w14:textId="19471353" w:rsidR="000A3E16" w:rsidRDefault="000A3E16" w:rsidP="000A3E16">
            <w:pPr>
              <w:jc w:val="both"/>
              <w:rPr>
                <w:sz w:val="20"/>
                <w:szCs w:val="20"/>
              </w:rPr>
            </w:pPr>
            <w:r w:rsidRPr="000A3E16">
              <w:rPr>
                <w:sz w:val="20"/>
                <w:szCs w:val="20"/>
              </w:rPr>
              <w:t>Draw up _____mL of</w:t>
            </w:r>
            <w:r>
              <w:rPr>
                <w:sz w:val="20"/>
                <w:szCs w:val="20"/>
              </w:rPr>
              <w:t xml:space="preserve"> Dexamethasone (base) 3.3mg/1</w:t>
            </w:r>
            <w:r w:rsidRPr="000A3E16">
              <w:rPr>
                <w:sz w:val="20"/>
                <w:szCs w:val="20"/>
              </w:rPr>
              <w:t>mL into a syringe and a</w:t>
            </w:r>
            <w:r>
              <w:rPr>
                <w:sz w:val="20"/>
                <w:szCs w:val="20"/>
              </w:rPr>
              <w:t xml:space="preserve">dminister as a slow intravenous </w:t>
            </w:r>
            <w:r w:rsidRPr="000A3E16">
              <w:rPr>
                <w:sz w:val="20"/>
                <w:szCs w:val="20"/>
              </w:rPr>
              <w:t>injection over 3-5 minutes</w:t>
            </w:r>
            <w:r>
              <w:rPr>
                <w:sz w:val="20"/>
                <w:szCs w:val="20"/>
              </w:rPr>
              <w:t>.</w:t>
            </w:r>
            <w:r w:rsidR="00F31E0D" w:rsidRPr="00F31E0D">
              <w:rPr>
                <w:sz w:val="20"/>
                <w:szCs w:val="20"/>
                <w:vertAlign w:val="superscript"/>
              </w:rPr>
              <w:t>1-2</w:t>
            </w:r>
          </w:p>
          <w:p w14:paraId="616EBC65" w14:textId="77777777" w:rsidR="000A3E16" w:rsidRDefault="000A3E16" w:rsidP="000A3E16">
            <w:pPr>
              <w:jc w:val="both"/>
              <w:rPr>
                <w:sz w:val="20"/>
                <w:szCs w:val="20"/>
              </w:rPr>
            </w:pPr>
          </w:p>
          <w:p w14:paraId="0C47CE83" w14:textId="21D73B0A" w:rsidR="000A3E16" w:rsidRPr="00911D56" w:rsidRDefault="000A3E16" w:rsidP="000A3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(3.3mg dexamethasone base is equivalent to 4mg dexamethasone </w:t>
            </w:r>
            <w:r w:rsidRPr="000A3E16">
              <w:rPr>
                <w:sz w:val="20"/>
              </w:rPr>
              <w:t>sodium phosphate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134" w:type="dxa"/>
          </w:tcPr>
          <w:p w14:paraId="1C759641" w14:textId="6BC6F285" w:rsidR="000A3E16" w:rsidRDefault="000A3E16" w:rsidP="002F5C34"/>
        </w:tc>
      </w:tr>
      <w:tr w:rsidR="00E40A54" w14:paraId="61C8317D" w14:textId="77777777" w:rsidTr="0054785A">
        <w:trPr>
          <w:gridAfter w:val="1"/>
          <w:wAfter w:w="17" w:type="dxa"/>
          <w:trHeight w:val="410"/>
        </w:trPr>
        <w:tc>
          <w:tcPr>
            <w:tcW w:w="3088" w:type="dxa"/>
            <w:vAlign w:val="center"/>
          </w:tcPr>
          <w:p w14:paraId="4E42AE3B" w14:textId="77777777" w:rsidR="00E40A54" w:rsidRPr="00980F01" w:rsidRDefault="00E40A54" w:rsidP="004E7ED4">
            <w:pPr>
              <w:jc w:val="center"/>
              <w:rPr>
                <w:b/>
                <w:sz w:val="20"/>
                <w:szCs w:val="20"/>
              </w:rPr>
            </w:pPr>
            <w:r w:rsidRPr="00980F01">
              <w:rPr>
                <w:b/>
                <w:sz w:val="20"/>
                <w:szCs w:val="20"/>
              </w:rPr>
              <w:t>Sodium Chloride 0.9%</w:t>
            </w:r>
          </w:p>
        </w:tc>
        <w:tc>
          <w:tcPr>
            <w:tcW w:w="11479" w:type="dxa"/>
            <w:gridSpan w:val="6"/>
          </w:tcPr>
          <w:p w14:paraId="6F22E83E" w14:textId="4C66659A" w:rsidR="00E40A54" w:rsidRPr="00895465" w:rsidRDefault="0030591C" w:rsidP="00401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 xml:space="preserve">ml of sodium chloride 0.9% </w:t>
            </w:r>
            <w:r w:rsidR="00D144D0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</w:tcPr>
          <w:p w14:paraId="2934986C" w14:textId="77777777" w:rsidR="00E40A54" w:rsidRDefault="00E40A54" w:rsidP="002F5C34"/>
        </w:tc>
      </w:tr>
    </w:tbl>
    <w:tbl>
      <w:tblPr>
        <w:tblStyle w:val="TableGrid1"/>
        <w:tblpPr w:leftFromText="180" w:rightFromText="180" w:vertAnchor="text" w:horzAnchor="margin" w:tblpY="537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54785A" w:rsidRPr="00400A24" w14:paraId="13888661" w14:textId="77777777" w:rsidTr="0054785A">
        <w:trPr>
          <w:trHeight w:val="878"/>
        </w:trPr>
        <w:tc>
          <w:tcPr>
            <w:tcW w:w="1156" w:type="dxa"/>
            <w:shd w:val="clear" w:color="auto" w:fill="auto"/>
          </w:tcPr>
          <w:p w14:paraId="0501242C" w14:textId="77777777" w:rsidR="0054785A" w:rsidRPr="00400A24" w:rsidRDefault="0054785A" w:rsidP="0054785A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17D5514D" w14:textId="77777777" w:rsidR="0054785A" w:rsidRPr="00400A24" w:rsidRDefault="0054785A" w:rsidP="0054785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D9CBBFB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E47130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6D71295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F0B74B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4B497E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F355D94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D53C19E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137B5D8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80B72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EBBE26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5EA9850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3E21891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3D554E9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A272724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B156844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DF0E3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C1F1BCA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07A00BA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37AD26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9E7D79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47CCCC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</w:tr>
      <w:tr w:rsidR="0054785A" w:rsidRPr="00400A24" w14:paraId="140C11A4" w14:textId="77777777" w:rsidTr="0054785A">
        <w:trPr>
          <w:trHeight w:val="439"/>
        </w:trPr>
        <w:tc>
          <w:tcPr>
            <w:tcW w:w="1156" w:type="dxa"/>
            <w:shd w:val="clear" w:color="auto" w:fill="auto"/>
          </w:tcPr>
          <w:p w14:paraId="7797E9A9" w14:textId="77777777" w:rsidR="0054785A" w:rsidRPr="00400A24" w:rsidRDefault="0054785A" w:rsidP="0054785A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19EC01F7" w14:textId="77777777" w:rsidR="0054785A" w:rsidRPr="00400A24" w:rsidRDefault="0054785A" w:rsidP="0054785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E142717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62C6656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605EC7E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F28FBBC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4E21F4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A79727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02A3858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EC06960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69766D0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94FF25C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B118120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99369F6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54EB32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FCF950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9964D9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62C9930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FDAAC5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98D035C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1C6B851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F99B15F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6368153" w14:textId="77777777" w:rsidR="0054785A" w:rsidRPr="00400A24" w:rsidRDefault="0054785A" w:rsidP="0054785A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2FDE2722" w:rsidR="00A3178C" w:rsidRPr="0054785A" w:rsidRDefault="00DB1148" w:rsidP="00A3178C">
      <w:pPr>
        <w:spacing w:after="0" w:line="240" w:lineRule="auto"/>
        <w:rPr>
          <w:sz w:val="2"/>
          <w:szCs w:val="2"/>
        </w:rPr>
      </w:pPr>
      <w:r w:rsidRPr="00F31E0D">
        <w:rPr>
          <w:sz w:val="18"/>
          <w:szCs w:val="18"/>
        </w:rPr>
        <w:t xml:space="preserve">References: </w:t>
      </w:r>
      <w:r>
        <w:rPr>
          <w:sz w:val="18"/>
          <w:szCs w:val="18"/>
        </w:rPr>
        <w:t xml:space="preserve">1. </w:t>
      </w:r>
      <w:r w:rsidRPr="00F31E0D">
        <w:rPr>
          <w:sz w:val="18"/>
          <w:szCs w:val="18"/>
        </w:rPr>
        <w:t>SPC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emc</w:t>
      </w:r>
      <w:proofErr w:type="spellEnd"/>
      <w:r>
        <w:rPr>
          <w:sz w:val="18"/>
          <w:szCs w:val="18"/>
        </w:rPr>
        <w:t xml:space="preserve">) </w:t>
      </w:r>
      <w:r w:rsidRPr="00F31E0D">
        <w:rPr>
          <w:bCs/>
          <w:sz w:val="18"/>
          <w:szCs w:val="18"/>
        </w:rPr>
        <w:t>Dexamethasone 3.3 mg/ml solution for injection. Last updated 23/02/2022</w:t>
      </w:r>
      <w:r>
        <w:rPr>
          <w:bCs/>
          <w:sz w:val="18"/>
          <w:szCs w:val="18"/>
        </w:rPr>
        <w:t xml:space="preserve">. Available from:  </w:t>
      </w:r>
      <w:r w:rsidRPr="00F31E0D">
        <w:rPr>
          <w:bCs/>
          <w:sz w:val="18"/>
          <w:szCs w:val="18"/>
        </w:rPr>
        <w:t>https://www.medicines.org.uk/emc/product/4659/smpc</w:t>
      </w:r>
      <w:r>
        <w:rPr>
          <w:bCs/>
          <w:sz w:val="18"/>
          <w:szCs w:val="18"/>
        </w:rPr>
        <w:t xml:space="preserve">. 2. Medusa Dexamethasone. Injectable Medicines Guide. Last updated 11/11/23. Available from: </w:t>
      </w:r>
      <w:r w:rsidRPr="00F31E0D">
        <w:rPr>
          <w:bCs/>
          <w:sz w:val="18"/>
          <w:szCs w:val="18"/>
        </w:rPr>
        <w:t>https://www.medusaimg.nhs.uk/IVGuideDisplay.asp</w:t>
      </w:r>
      <w:r>
        <w:rPr>
          <w:bCs/>
          <w:sz w:val="18"/>
          <w:szCs w:val="1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39"/>
      </w:tblGrid>
      <w:tr w:rsidR="00B21BD3" w14:paraId="253A27FF" w14:textId="77777777" w:rsidTr="00980F01">
        <w:trPr>
          <w:trHeight w:val="284"/>
        </w:trPr>
        <w:tc>
          <w:tcPr>
            <w:tcW w:w="15701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980F01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64072D7A" w14:textId="77777777" w:rsidR="007F1073" w:rsidRDefault="007F1073" w:rsidP="003B2093">
            <w:pPr>
              <w:rPr>
                <w:b/>
                <w:sz w:val="18"/>
              </w:rPr>
            </w:pPr>
          </w:p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39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7297745D" w14:textId="77777777" w:rsidR="00DC4198" w:rsidRPr="00DC4198" w:rsidRDefault="00DC4198" w:rsidP="00DC4198"/>
    <w:sectPr w:rsidR="00DC4198" w:rsidRPr="00DC4198" w:rsidSect="00A3178C">
      <w:headerReference w:type="default" r:id="rId8"/>
      <w:footerReference w:type="default" r:id="rId9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77FA7" w14:textId="77777777" w:rsidR="003A7730" w:rsidRDefault="003A7730" w:rsidP="00DD41C9">
      <w:pPr>
        <w:spacing w:after="0" w:line="240" w:lineRule="auto"/>
      </w:pPr>
      <w:r>
        <w:separator/>
      </w:r>
    </w:p>
  </w:endnote>
  <w:endnote w:type="continuationSeparator" w:id="0">
    <w:p w14:paraId="13540D12" w14:textId="77777777" w:rsidR="003A7730" w:rsidRDefault="003A7730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AA86" w14:textId="5639061F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1DBC73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980F01">
      <w:rPr>
        <w:noProof/>
        <w:sz w:val="18"/>
        <w:szCs w:val="18"/>
        <w:lang w:eastAsia="en-GB"/>
      </w:rPr>
      <w:t>Lucy Pearce</w:t>
    </w:r>
    <w:r w:rsidR="00466207">
      <w:rPr>
        <w:noProof/>
        <w:sz w:val="18"/>
        <w:szCs w:val="18"/>
        <w:lang w:eastAsia="en-GB"/>
      </w:rPr>
      <w:t xml:space="preserve"> (</w:t>
    </w:r>
    <w:r w:rsidR="00980F01">
      <w:rPr>
        <w:noProof/>
        <w:sz w:val="18"/>
        <w:szCs w:val="18"/>
        <w:lang w:eastAsia="en-GB"/>
      </w:rPr>
      <w:t>NHS@Home</w:t>
    </w:r>
    <w:r w:rsidR="00466207">
      <w:rPr>
        <w:noProof/>
        <w:sz w:val="18"/>
        <w:szCs w:val="18"/>
        <w:lang w:eastAsia="en-GB"/>
      </w:rPr>
      <w:t xml:space="preserve"> Pharmacist)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763EAA">
      <w:rPr>
        <w:noProof/>
        <w:sz w:val="18"/>
        <w:szCs w:val="18"/>
        <w:lang w:eastAsia="en-GB"/>
      </w:rPr>
      <w:t>Nov 27</w:t>
    </w:r>
    <w:r w:rsidR="00DC4198">
      <w:rPr>
        <w:noProof/>
        <w:sz w:val="18"/>
        <w:szCs w:val="18"/>
        <w:lang w:eastAsia="en-GB"/>
      </w:rPr>
      <w:t xml:space="preserve"> </w:t>
    </w:r>
  </w:p>
  <w:p w14:paraId="190DD1B7" w14:textId="2C95AE75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 by</w:t>
    </w:r>
    <w:r w:rsidR="004A7FAF">
      <w:rPr>
        <w:noProof/>
        <w:sz w:val="18"/>
        <w:szCs w:val="18"/>
        <w:lang w:eastAsia="en-GB"/>
      </w:rPr>
      <w:t xml:space="preserve"> </w:t>
    </w:r>
    <w:r w:rsidR="00980F01">
      <w:rPr>
        <w:noProof/>
        <w:sz w:val="18"/>
        <w:szCs w:val="18"/>
        <w:lang w:eastAsia="en-GB"/>
      </w:rPr>
      <w:t>Carys Jones (NHS@HomePharmacist</w:t>
    </w:r>
    <w:r w:rsidR="004A7FAF">
      <w:rPr>
        <w:noProof/>
        <w:sz w:val="18"/>
        <w:szCs w:val="18"/>
        <w:lang w:eastAsia="en-GB"/>
      </w:rPr>
      <w:t>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  <w:t>Version 0</w:t>
    </w:r>
    <w:r w:rsidR="00980F01">
      <w:rPr>
        <w:noProof/>
        <w:sz w:val="18"/>
        <w:szCs w:val="18"/>
        <w:lang w:eastAsia="en-GB"/>
      </w:rPr>
      <w:t>1</w:t>
    </w:r>
  </w:p>
  <w:p w14:paraId="423316B2" w14:textId="1941E69F" w:rsidR="008417EC" w:rsidRDefault="00980F01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Authorisation pending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 xml:space="preserve">Approval date: </w:t>
    </w:r>
    <w:r w:rsidR="00763EAA">
      <w:rPr>
        <w:noProof/>
        <w:sz w:val="18"/>
        <w:szCs w:val="18"/>
        <w:lang w:eastAsia="en-GB"/>
      </w:rPr>
      <w:t>13.11.24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7A01B" w14:textId="77777777" w:rsidR="003A7730" w:rsidRDefault="003A7730" w:rsidP="00DD41C9">
      <w:pPr>
        <w:spacing w:after="0" w:line="240" w:lineRule="auto"/>
      </w:pPr>
      <w:r>
        <w:separator/>
      </w:r>
    </w:p>
  </w:footnote>
  <w:footnote w:type="continuationSeparator" w:id="0">
    <w:p w14:paraId="21B43105" w14:textId="77777777" w:rsidR="003A7730" w:rsidRDefault="003A7730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2C2B" w14:textId="6DDA8D35" w:rsidR="00DD41C9" w:rsidRDefault="00B11D5C" w:rsidP="0078259F">
    <w:pPr>
      <w:pStyle w:val="NormalWeb"/>
      <w:tabs>
        <w:tab w:val="center" w:pos="7869"/>
      </w:tabs>
      <w:jc w:val="both"/>
    </w:pPr>
    <w:r>
      <w:rPr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74680F2E" wp14:editId="571B4B5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1125" cy="831542"/>
          <wp:effectExtent l="0" t="0" r="0" b="6985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3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59F"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87022"/>
    <w:multiLevelType w:val="hybridMultilevel"/>
    <w:tmpl w:val="F5EE3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C3BB3"/>
    <w:multiLevelType w:val="hybridMultilevel"/>
    <w:tmpl w:val="E7F41BF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23342616">
    <w:abstractNumId w:val="0"/>
  </w:num>
  <w:num w:numId="2" w16cid:durableId="737093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249A3"/>
    <w:rsid w:val="000616BA"/>
    <w:rsid w:val="00071779"/>
    <w:rsid w:val="00090C24"/>
    <w:rsid w:val="00097A31"/>
    <w:rsid w:val="000A3E16"/>
    <w:rsid w:val="000A642E"/>
    <w:rsid w:val="000B6F53"/>
    <w:rsid w:val="000C18C9"/>
    <w:rsid w:val="00115D98"/>
    <w:rsid w:val="001712AA"/>
    <w:rsid w:val="0017213F"/>
    <w:rsid w:val="001935C0"/>
    <w:rsid w:val="001A5D43"/>
    <w:rsid w:val="001D22FD"/>
    <w:rsid w:val="001D37E7"/>
    <w:rsid w:val="001F5217"/>
    <w:rsid w:val="00221AF7"/>
    <w:rsid w:val="00225322"/>
    <w:rsid w:val="002809C9"/>
    <w:rsid w:val="00293C41"/>
    <w:rsid w:val="002D430E"/>
    <w:rsid w:val="002F144D"/>
    <w:rsid w:val="002F20E8"/>
    <w:rsid w:val="00302A6A"/>
    <w:rsid w:val="0030591C"/>
    <w:rsid w:val="00331768"/>
    <w:rsid w:val="00332B0B"/>
    <w:rsid w:val="0036419A"/>
    <w:rsid w:val="003940FA"/>
    <w:rsid w:val="00396479"/>
    <w:rsid w:val="003A7730"/>
    <w:rsid w:val="003B6E9F"/>
    <w:rsid w:val="003C6332"/>
    <w:rsid w:val="00401C4B"/>
    <w:rsid w:val="00412FD1"/>
    <w:rsid w:val="004379DA"/>
    <w:rsid w:val="00443015"/>
    <w:rsid w:val="00450079"/>
    <w:rsid w:val="0046517A"/>
    <w:rsid w:val="00466207"/>
    <w:rsid w:val="00493E5A"/>
    <w:rsid w:val="004A7FAF"/>
    <w:rsid w:val="004C31FF"/>
    <w:rsid w:val="004E650C"/>
    <w:rsid w:val="004E7ED4"/>
    <w:rsid w:val="004F2866"/>
    <w:rsid w:val="004F3BCB"/>
    <w:rsid w:val="004F5C65"/>
    <w:rsid w:val="00521BB0"/>
    <w:rsid w:val="0054785A"/>
    <w:rsid w:val="00563D5D"/>
    <w:rsid w:val="005649FE"/>
    <w:rsid w:val="0059411D"/>
    <w:rsid w:val="005B4E58"/>
    <w:rsid w:val="005C08D4"/>
    <w:rsid w:val="005E1CEF"/>
    <w:rsid w:val="006107AA"/>
    <w:rsid w:val="00635C71"/>
    <w:rsid w:val="006429C6"/>
    <w:rsid w:val="00657B7D"/>
    <w:rsid w:val="00695932"/>
    <w:rsid w:val="0071118A"/>
    <w:rsid w:val="0074774A"/>
    <w:rsid w:val="00752DED"/>
    <w:rsid w:val="00763EAA"/>
    <w:rsid w:val="00766B56"/>
    <w:rsid w:val="0078259F"/>
    <w:rsid w:val="007F1073"/>
    <w:rsid w:val="007F570B"/>
    <w:rsid w:val="00832FA7"/>
    <w:rsid w:val="00834115"/>
    <w:rsid w:val="008417EC"/>
    <w:rsid w:val="00895465"/>
    <w:rsid w:val="008E7E9E"/>
    <w:rsid w:val="009063B9"/>
    <w:rsid w:val="00911D56"/>
    <w:rsid w:val="00917D06"/>
    <w:rsid w:val="00935478"/>
    <w:rsid w:val="009730A9"/>
    <w:rsid w:val="00974FCF"/>
    <w:rsid w:val="00980F01"/>
    <w:rsid w:val="00985305"/>
    <w:rsid w:val="00987391"/>
    <w:rsid w:val="009A6490"/>
    <w:rsid w:val="009D213F"/>
    <w:rsid w:val="00A3178C"/>
    <w:rsid w:val="00A62E03"/>
    <w:rsid w:val="00A84A9B"/>
    <w:rsid w:val="00AA218B"/>
    <w:rsid w:val="00AD767E"/>
    <w:rsid w:val="00B07777"/>
    <w:rsid w:val="00B11D5C"/>
    <w:rsid w:val="00B21BD3"/>
    <w:rsid w:val="00B60339"/>
    <w:rsid w:val="00B6065D"/>
    <w:rsid w:val="00B72A8D"/>
    <w:rsid w:val="00B7598E"/>
    <w:rsid w:val="00B9045D"/>
    <w:rsid w:val="00B957AA"/>
    <w:rsid w:val="00BD1C0A"/>
    <w:rsid w:val="00BF1950"/>
    <w:rsid w:val="00C11E2F"/>
    <w:rsid w:val="00C301B7"/>
    <w:rsid w:val="00C3727D"/>
    <w:rsid w:val="00C37DCD"/>
    <w:rsid w:val="00C40FD7"/>
    <w:rsid w:val="00C47C90"/>
    <w:rsid w:val="00C63655"/>
    <w:rsid w:val="00C65045"/>
    <w:rsid w:val="00C72754"/>
    <w:rsid w:val="00C806BE"/>
    <w:rsid w:val="00CD633C"/>
    <w:rsid w:val="00CE06B6"/>
    <w:rsid w:val="00CF4814"/>
    <w:rsid w:val="00D144D0"/>
    <w:rsid w:val="00D162A0"/>
    <w:rsid w:val="00D320ED"/>
    <w:rsid w:val="00D51EA8"/>
    <w:rsid w:val="00D6183B"/>
    <w:rsid w:val="00D64288"/>
    <w:rsid w:val="00D64373"/>
    <w:rsid w:val="00DA359C"/>
    <w:rsid w:val="00DB1148"/>
    <w:rsid w:val="00DC4198"/>
    <w:rsid w:val="00DD02EB"/>
    <w:rsid w:val="00DD41C9"/>
    <w:rsid w:val="00DE7AF9"/>
    <w:rsid w:val="00DF77B1"/>
    <w:rsid w:val="00E22E14"/>
    <w:rsid w:val="00E33199"/>
    <w:rsid w:val="00E409C3"/>
    <w:rsid w:val="00E40A54"/>
    <w:rsid w:val="00E83D6E"/>
    <w:rsid w:val="00E92741"/>
    <w:rsid w:val="00ED607A"/>
    <w:rsid w:val="00F10343"/>
    <w:rsid w:val="00F25FD6"/>
    <w:rsid w:val="00F31E0D"/>
    <w:rsid w:val="00F7166C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045D8F04-1F87-49D4-880D-BA9A7978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E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E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E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ED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A3E16"/>
  </w:style>
  <w:style w:type="character" w:customStyle="1" w:styleId="Heading2Char">
    <w:name w:val="Heading 2 Char"/>
    <w:basedOn w:val="DefaultParagraphFont"/>
    <w:link w:val="Heading2"/>
    <w:uiPriority w:val="9"/>
    <w:semiHidden/>
    <w:rsid w:val="00F31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1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1.png@01D63B52.A9507DF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9869-7C12-46A7-B6AB-B7A144CF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JONES, Michelle (NHS BRISTOL, NORTH SOMERSET AND SOUTH GLOUCESTERSHIRE ICB - 15C)</cp:lastModifiedBy>
  <cp:revision>5</cp:revision>
  <cp:lastPrinted>2022-07-15T10:39:00Z</cp:lastPrinted>
  <dcterms:created xsi:type="dcterms:W3CDTF">2024-09-13T11:14:00Z</dcterms:created>
  <dcterms:modified xsi:type="dcterms:W3CDTF">2024-11-13T15:27:00Z</dcterms:modified>
</cp:coreProperties>
</file>