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3A3C" w14:textId="77777777" w:rsidR="00736761" w:rsidRPr="004359B1" w:rsidRDefault="00736761" w:rsidP="00736761">
      <w:pPr>
        <w:jc w:val="center"/>
        <w:rPr>
          <w:rFonts w:cstheme="minorHAnsi"/>
          <w:b/>
          <w:bCs/>
          <w:sz w:val="28"/>
          <w:szCs w:val="28"/>
        </w:rPr>
      </w:pPr>
      <w:r w:rsidRPr="004359B1">
        <w:rPr>
          <w:rFonts w:cstheme="minorHAnsi"/>
          <w:b/>
          <w:bCs/>
          <w:sz w:val="28"/>
          <w:szCs w:val="28"/>
        </w:rPr>
        <w:t xml:space="preserve">A Regional Guideline for the Evaluation of Cardiovascular Risk before the prescription of Romosozumab: </w:t>
      </w:r>
      <w:r>
        <w:rPr>
          <w:rFonts w:cstheme="minorHAnsi"/>
          <w:b/>
          <w:bCs/>
          <w:sz w:val="28"/>
          <w:szCs w:val="28"/>
        </w:rPr>
        <w:t>covering</w:t>
      </w:r>
      <w:r w:rsidRPr="004359B1">
        <w:rPr>
          <w:rFonts w:cstheme="minorHAnsi"/>
          <w:b/>
          <w:bCs/>
          <w:sz w:val="28"/>
          <w:szCs w:val="28"/>
        </w:rPr>
        <w:t xml:space="preserve"> Bath, Bristol, Oxford, Swindon, Weston-Super-Mare and Yeovil</w:t>
      </w:r>
    </w:p>
    <w:p w14:paraId="3B14DE79" w14:textId="0B9542F3" w:rsidR="00736761" w:rsidRDefault="00736761" w:rsidP="00736761">
      <w:pPr>
        <w:rPr>
          <w:rFonts w:cstheme="minorHAnsi"/>
        </w:rPr>
      </w:pPr>
      <w:r>
        <w:rPr>
          <w:rFonts w:cstheme="minorHAnsi"/>
        </w:rPr>
        <w:t>BG Faber</w:t>
      </w:r>
      <w:r>
        <w:rPr>
          <w:rFonts w:cstheme="minorHAnsi"/>
          <w:vertAlign w:val="superscript"/>
        </w:rPr>
        <w:t>1</w:t>
      </w:r>
      <w:r>
        <w:rPr>
          <w:rFonts w:cstheme="minorHAnsi"/>
        </w:rPr>
        <w:t>, S Dahou</w:t>
      </w:r>
      <w:r>
        <w:rPr>
          <w:rFonts w:cstheme="minorHAnsi"/>
          <w:vertAlign w:val="superscript"/>
        </w:rPr>
        <w:t>2</w:t>
      </w:r>
      <w:r>
        <w:rPr>
          <w:rFonts w:cstheme="minorHAnsi"/>
        </w:rPr>
        <w:t>, A Tindale</w:t>
      </w:r>
      <w:r>
        <w:rPr>
          <w:rFonts w:cstheme="minorHAnsi"/>
          <w:vertAlign w:val="superscript"/>
        </w:rPr>
        <w:t>3</w:t>
      </w:r>
      <w:r>
        <w:rPr>
          <w:rFonts w:cstheme="minorHAnsi"/>
        </w:rPr>
        <w:t>, M McGarvey</w:t>
      </w:r>
      <w:r>
        <w:rPr>
          <w:rFonts w:cstheme="minorHAnsi"/>
          <w:vertAlign w:val="superscript"/>
        </w:rPr>
        <w:t>4</w:t>
      </w:r>
      <w:r>
        <w:rPr>
          <w:rFonts w:cstheme="minorHAnsi"/>
        </w:rPr>
        <w:t>, F Macrae</w:t>
      </w:r>
      <w:r>
        <w:rPr>
          <w:rFonts w:cstheme="minorHAnsi"/>
          <w:vertAlign w:val="superscript"/>
        </w:rPr>
        <w:t>1</w:t>
      </w:r>
      <w:r>
        <w:rPr>
          <w:rFonts w:cstheme="minorHAnsi"/>
        </w:rPr>
        <w:t>, C Shere</w:t>
      </w:r>
      <w:r>
        <w:rPr>
          <w:rFonts w:cstheme="minorHAnsi"/>
          <w:vertAlign w:val="superscript"/>
        </w:rPr>
        <w:t>1</w:t>
      </w:r>
      <w:r>
        <w:rPr>
          <w:rFonts w:cstheme="minorHAnsi"/>
        </w:rPr>
        <w:t>, C Cockill</w:t>
      </w:r>
      <w:r>
        <w:rPr>
          <w:rFonts w:cstheme="minorHAnsi"/>
          <w:vertAlign w:val="superscript"/>
        </w:rPr>
        <w:t>5</w:t>
      </w:r>
      <w:r>
        <w:rPr>
          <w:rFonts w:cstheme="minorHAnsi"/>
        </w:rPr>
        <w:t>, S Webber</w:t>
      </w:r>
      <w:r>
        <w:rPr>
          <w:rFonts w:cstheme="minorHAnsi"/>
          <w:vertAlign w:val="superscript"/>
        </w:rPr>
        <w:t>2</w:t>
      </w:r>
      <w:r>
        <w:rPr>
          <w:rFonts w:cstheme="minorHAnsi"/>
        </w:rPr>
        <w:t>, T Reynolds</w:t>
      </w:r>
      <w:r>
        <w:rPr>
          <w:rFonts w:cstheme="minorHAnsi"/>
          <w:vertAlign w:val="superscript"/>
        </w:rPr>
        <w:t>2</w:t>
      </w:r>
      <w:r>
        <w:rPr>
          <w:rFonts w:cstheme="minorHAnsi"/>
        </w:rPr>
        <w:t>, SJ Ritchie</w:t>
      </w:r>
      <w:r>
        <w:rPr>
          <w:rFonts w:cstheme="minorHAnsi"/>
          <w:vertAlign w:val="superscript"/>
        </w:rPr>
        <w:t>2</w:t>
      </w:r>
      <w:r>
        <w:rPr>
          <w:rFonts w:cstheme="minorHAnsi"/>
        </w:rPr>
        <w:t>, D Collins</w:t>
      </w:r>
      <w:r>
        <w:rPr>
          <w:rFonts w:cstheme="minorHAnsi"/>
          <w:vertAlign w:val="superscript"/>
        </w:rPr>
        <w:t>6</w:t>
      </w:r>
      <w:r>
        <w:rPr>
          <w:rFonts w:cstheme="minorHAnsi"/>
        </w:rPr>
        <w:t>,</w:t>
      </w:r>
      <w:r w:rsidR="004B39E8">
        <w:rPr>
          <w:rFonts w:cstheme="minorHAnsi"/>
        </w:rPr>
        <w:t xml:space="preserve"> G Iyer</w:t>
      </w:r>
      <w:proofErr w:type="gramStart"/>
      <w:r w:rsidR="004B39E8">
        <w:rPr>
          <w:rFonts w:cstheme="minorHAnsi"/>
          <w:vertAlign w:val="superscript"/>
        </w:rPr>
        <w:t>7</w:t>
      </w:r>
      <w:r w:rsidR="004B39E8">
        <w:rPr>
          <w:rFonts w:cstheme="minorHAnsi"/>
        </w:rPr>
        <w:t xml:space="preserve"> ,</w:t>
      </w:r>
      <w:proofErr w:type="gramEnd"/>
      <w:r w:rsidR="00B06D83">
        <w:rPr>
          <w:rFonts w:cstheme="minorHAnsi"/>
        </w:rPr>
        <w:t xml:space="preserve"> M Roy</w:t>
      </w:r>
      <w:r w:rsidR="00B06D83">
        <w:rPr>
          <w:rFonts w:cstheme="minorHAnsi"/>
          <w:vertAlign w:val="superscript"/>
        </w:rPr>
        <w:t>2</w:t>
      </w:r>
      <w:r w:rsidR="00B06D83">
        <w:rPr>
          <w:rFonts w:cstheme="minorHAnsi"/>
        </w:rPr>
        <w:t>,</w:t>
      </w:r>
      <w:r>
        <w:rPr>
          <w:rFonts w:cstheme="minorHAnsi"/>
        </w:rPr>
        <w:t xml:space="preserve"> </w:t>
      </w:r>
      <w:r w:rsidR="001D0C4C">
        <w:rPr>
          <w:rFonts w:cstheme="minorHAnsi"/>
        </w:rPr>
        <w:t>S Aziz</w:t>
      </w:r>
      <w:r w:rsidR="004B39E8">
        <w:rPr>
          <w:rFonts w:cstheme="minorHAnsi"/>
          <w:vertAlign w:val="superscript"/>
        </w:rPr>
        <w:t>8</w:t>
      </w:r>
      <w:r w:rsidR="001D0C4C">
        <w:rPr>
          <w:rFonts w:cstheme="minorHAnsi"/>
        </w:rPr>
        <w:t xml:space="preserve">, </w:t>
      </w:r>
      <w:r>
        <w:rPr>
          <w:rFonts w:cstheme="minorHAnsi"/>
        </w:rPr>
        <w:t>E Rose-Parfitt</w:t>
      </w:r>
      <w:r>
        <w:rPr>
          <w:rFonts w:cstheme="minorHAnsi"/>
          <w:vertAlign w:val="superscript"/>
        </w:rPr>
        <w:t>1</w:t>
      </w:r>
      <w:r>
        <w:rPr>
          <w:rFonts w:cstheme="minorHAnsi"/>
        </w:rPr>
        <w:t>, CL Gregson</w:t>
      </w:r>
      <w:r w:rsidR="004B39E8">
        <w:rPr>
          <w:rFonts w:cstheme="minorHAnsi"/>
          <w:vertAlign w:val="superscript"/>
        </w:rPr>
        <w:t>9</w:t>
      </w:r>
      <w:r>
        <w:rPr>
          <w:rFonts w:cstheme="minorHAnsi"/>
        </w:rPr>
        <w:t>, S Hardcastle</w:t>
      </w:r>
      <w:r w:rsidR="004B39E8">
        <w:rPr>
          <w:rFonts w:cstheme="minorHAnsi"/>
          <w:vertAlign w:val="superscript"/>
        </w:rPr>
        <w:t>9</w:t>
      </w:r>
      <w:r>
        <w:rPr>
          <w:rFonts w:cstheme="minorHAnsi"/>
        </w:rPr>
        <w:t>, T Ahmed</w:t>
      </w:r>
      <w:r w:rsidR="004B39E8">
        <w:rPr>
          <w:rFonts w:cstheme="minorHAnsi"/>
          <w:vertAlign w:val="superscript"/>
        </w:rPr>
        <w:t>9</w:t>
      </w:r>
      <w:r>
        <w:rPr>
          <w:rFonts w:cstheme="minorHAnsi"/>
        </w:rPr>
        <w:t>, K Javaid</w:t>
      </w:r>
      <w:r w:rsidR="004B39E8">
        <w:rPr>
          <w:rFonts w:cstheme="minorHAnsi"/>
          <w:vertAlign w:val="superscript"/>
        </w:rPr>
        <w:t>10</w:t>
      </w:r>
      <w:r>
        <w:rPr>
          <w:rFonts w:cstheme="minorHAnsi"/>
        </w:rPr>
        <w:t>, EM Clark</w:t>
      </w:r>
      <w:r>
        <w:rPr>
          <w:rFonts w:cstheme="minorHAnsi"/>
          <w:vertAlign w:val="superscript"/>
        </w:rPr>
        <w:t>1</w:t>
      </w:r>
      <w:r>
        <w:rPr>
          <w:rFonts w:cstheme="minorHAnsi"/>
        </w:rPr>
        <w:t>, JH Tobias</w:t>
      </w:r>
      <w:r>
        <w:rPr>
          <w:rFonts w:cstheme="minorHAnsi"/>
          <w:vertAlign w:val="superscript"/>
        </w:rPr>
        <w:t>1</w:t>
      </w:r>
    </w:p>
    <w:p w14:paraId="22413100" w14:textId="77777777" w:rsidR="00663DCF" w:rsidRPr="00C97C6F" w:rsidRDefault="00736761" w:rsidP="002D6D33">
      <w:pPr>
        <w:spacing w:line="240" w:lineRule="auto"/>
        <w:rPr>
          <w:rFonts w:cstheme="minorHAnsi"/>
          <w:sz w:val="20"/>
          <w:szCs w:val="20"/>
        </w:rPr>
      </w:pPr>
      <w:r w:rsidRPr="00C97C6F">
        <w:rPr>
          <w:rFonts w:cstheme="minorHAnsi"/>
          <w:sz w:val="20"/>
          <w:szCs w:val="20"/>
        </w:rPr>
        <w:t xml:space="preserve">1. Rheumatology, North Bristol NHS Trust, Bristol </w:t>
      </w:r>
    </w:p>
    <w:p w14:paraId="6A81ADC3" w14:textId="77777777" w:rsidR="00663DCF" w:rsidRPr="00C97C6F" w:rsidRDefault="00736761" w:rsidP="002D6D33">
      <w:pPr>
        <w:spacing w:line="240" w:lineRule="auto"/>
        <w:rPr>
          <w:rFonts w:cstheme="minorHAnsi"/>
          <w:sz w:val="20"/>
          <w:szCs w:val="20"/>
        </w:rPr>
      </w:pPr>
      <w:r w:rsidRPr="00C97C6F">
        <w:rPr>
          <w:rFonts w:cstheme="minorHAnsi"/>
          <w:sz w:val="20"/>
          <w:szCs w:val="20"/>
        </w:rPr>
        <w:t xml:space="preserve">2. Rheumatology, University Hospitals Bristol and Weston, Bristol </w:t>
      </w:r>
    </w:p>
    <w:p w14:paraId="29153355" w14:textId="77777777" w:rsidR="00663DCF" w:rsidRPr="00C97C6F" w:rsidRDefault="00736761" w:rsidP="002D6D33">
      <w:pPr>
        <w:spacing w:line="240" w:lineRule="auto"/>
        <w:rPr>
          <w:rFonts w:cstheme="minorHAnsi"/>
          <w:sz w:val="20"/>
          <w:szCs w:val="20"/>
        </w:rPr>
      </w:pPr>
      <w:r w:rsidRPr="00C97C6F">
        <w:rPr>
          <w:rFonts w:cstheme="minorHAnsi"/>
          <w:sz w:val="20"/>
          <w:szCs w:val="20"/>
        </w:rPr>
        <w:t xml:space="preserve">3. Cardiology, Royal Brompton and Harefield Hospitals, London </w:t>
      </w:r>
    </w:p>
    <w:p w14:paraId="30A2DFF4" w14:textId="77777777" w:rsidR="00663DCF" w:rsidRPr="00C97C6F" w:rsidRDefault="00736761" w:rsidP="002D6D33">
      <w:pPr>
        <w:spacing w:line="240" w:lineRule="auto"/>
        <w:rPr>
          <w:rFonts w:cstheme="minorHAnsi"/>
          <w:sz w:val="20"/>
          <w:szCs w:val="20"/>
        </w:rPr>
      </w:pPr>
      <w:r w:rsidRPr="00C97C6F">
        <w:rPr>
          <w:rFonts w:cstheme="minorHAnsi"/>
          <w:sz w:val="20"/>
          <w:szCs w:val="20"/>
        </w:rPr>
        <w:t xml:space="preserve">4. Cardiology, King’s College Hospital, London </w:t>
      </w:r>
    </w:p>
    <w:p w14:paraId="20A6611E" w14:textId="77777777" w:rsidR="00663DCF" w:rsidRPr="00C97C6F" w:rsidRDefault="00736761" w:rsidP="002D6D33">
      <w:pPr>
        <w:spacing w:line="240" w:lineRule="auto"/>
        <w:rPr>
          <w:rFonts w:cstheme="minorHAnsi"/>
          <w:sz w:val="20"/>
          <w:szCs w:val="20"/>
        </w:rPr>
      </w:pPr>
      <w:r w:rsidRPr="00C97C6F">
        <w:rPr>
          <w:rFonts w:cstheme="minorHAnsi"/>
          <w:sz w:val="20"/>
          <w:szCs w:val="20"/>
        </w:rPr>
        <w:t xml:space="preserve">5. Rheumatology, Yeovil NHS Trust, Yeovil </w:t>
      </w:r>
    </w:p>
    <w:p w14:paraId="57896A94" w14:textId="77777777" w:rsidR="00663DCF" w:rsidRDefault="00736761" w:rsidP="002D6D33">
      <w:pPr>
        <w:spacing w:line="240" w:lineRule="auto"/>
        <w:rPr>
          <w:rFonts w:cstheme="minorHAnsi"/>
          <w:sz w:val="20"/>
          <w:szCs w:val="20"/>
        </w:rPr>
      </w:pPr>
      <w:r w:rsidRPr="00C97C6F">
        <w:rPr>
          <w:rFonts w:cstheme="minorHAnsi"/>
          <w:sz w:val="20"/>
          <w:szCs w:val="20"/>
        </w:rPr>
        <w:t xml:space="preserve">6. Rheumatology, Great Western NHS Trust, Swindon </w:t>
      </w:r>
    </w:p>
    <w:p w14:paraId="4D3A444B" w14:textId="3F3FCFAE" w:rsidR="004B39E8" w:rsidRDefault="004B39E8" w:rsidP="002D6D33">
      <w:pPr>
        <w:spacing w:line="240" w:lineRule="auto"/>
        <w:rPr>
          <w:rFonts w:cstheme="minorHAnsi"/>
          <w:sz w:val="20"/>
          <w:szCs w:val="20"/>
        </w:rPr>
      </w:pPr>
      <w:r>
        <w:rPr>
          <w:rFonts w:cstheme="minorHAnsi"/>
          <w:sz w:val="20"/>
          <w:szCs w:val="20"/>
        </w:rPr>
        <w:t xml:space="preserve">7. Primary Care, Bristol, North </w:t>
      </w:r>
      <w:proofErr w:type="gramStart"/>
      <w:r>
        <w:rPr>
          <w:rFonts w:cstheme="minorHAnsi"/>
          <w:sz w:val="20"/>
          <w:szCs w:val="20"/>
        </w:rPr>
        <w:t>Somerset</w:t>
      </w:r>
      <w:proofErr w:type="gramEnd"/>
      <w:r>
        <w:rPr>
          <w:rFonts w:cstheme="minorHAnsi"/>
          <w:sz w:val="20"/>
          <w:szCs w:val="20"/>
        </w:rPr>
        <w:t xml:space="preserve"> and South Gloucestershire Integrated Care Board</w:t>
      </w:r>
    </w:p>
    <w:p w14:paraId="54AB4B25" w14:textId="025710A6" w:rsidR="001D0C4C" w:rsidRPr="00C97C6F" w:rsidRDefault="00392B00" w:rsidP="002D6D33">
      <w:pPr>
        <w:spacing w:line="240" w:lineRule="auto"/>
        <w:rPr>
          <w:rFonts w:cstheme="minorHAnsi"/>
          <w:sz w:val="20"/>
          <w:szCs w:val="20"/>
        </w:rPr>
      </w:pPr>
      <w:r>
        <w:rPr>
          <w:rFonts w:cstheme="minorHAnsi"/>
          <w:sz w:val="20"/>
          <w:szCs w:val="20"/>
        </w:rPr>
        <w:t>8</w:t>
      </w:r>
      <w:r w:rsidR="001D0C4C">
        <w:rPr>
          <w:rFonts w:cstheme="minorHAnsi"/>
          <w:sz w:val="20"/>
          <w:szCs w:val="20"/>
        </w:rPr>
        <w:t>. Cardiology, North Bristol NHS Trust, Bristol</w:t>
      </w:r>
    </w:p>
    <w:p w14:paraId="6DA095E4" w14:textId="197579D5" w:rsidR="00663DCF" w:rsidRPr="00C97C6F" w:rsidRDefault="00392B00" w:rsidP="002D6D33">
      <w:pPr>
        <w:spacing w:line="240" w:lineRule="auto"/>
        <w:rPr>
          <w:rFonts w:cstheme="minorHAnsi"/>
          <w:sz w:val="20"/>
          <w:szCs w:val="20"/>
        </w:rPr>
      </w:pPr>
      <w:r>
        <w:rPr>
          <w:rFonts w:cstheme="minorHAnsi"/>
          <w:sz w:val="20"/>
          <w:szCs w:val="20"/>
        </w:rPr>
        <w:t>9</w:t>
      </w:r>
      <w:r w:rsidR="00736761" w:rsidRPr="00C97C6F">
        <w:rPr>
          <w:rFonts w:cstheme="minorHAnsi"/>
          <w:sz w:val="20"/>
          <w:szCs w:val="20"/>
        </w:rPr>
        <w:t xml:space="preserve">. Older Person’s Unit/Rheumatology, Royal United Hospital NHS Trust, Bath </w:t>
      </w:r>
    </w:p>
    <w:p w14:paraId="2AA79728" w14:textId="73739699" w:rsidR="00736761" w:rsidRPr="00C97C6F" w:rsidRDefault="00392B00" w:rsidP="002D6D33">
      <w:pPr>
        <w:spacing w:line="240" w:lineRule="auto"/>
        <w:rPr>
          <w:rFonts w:cstheme="minorHAnsi"/>
          <w:sz w:val="20"/>
          <w:szCs w:val="20"/>
        </w:rPr>
      </w:pPr>
      <w:r>
        <w:rPr>
          <w:rFonts w:cstheme="minorHAnsi"/>
          <w:sz w:val="20"/>
          <w:szCs w:val="20"/>
        </w:rPr>
        <w:t>10</w:t>
      </w:r>
      <w:r w:rsidR="00736761" w:rsidRPr="00C97C6F">
        <w:rPr>
          <w:rFonts w:cstheme="minorHAnsi"/>
          <w:sz w:val="20"/>
          <w:szCs w:val="20"/>
        </w:rPr>
        <w:t>. Rheumatology, John Radcliffe Hospital, Oxford</w:t>
      </w:r>
    </w:p>
    <w:p w14:paraId="2DF682DE" w14:textId="77777777" w:rsidR="00C97C6F" w:rsidRDefault="00C97C6F">
      <w:pPr>
        <w:spacing w:after="160" w:line="259" w:lineRule="auto"/>
        <w:rPr>
          <w:rFonts w:cstheme="minorHAnsi"/>
        </w:rPr>
      </w:pPr>
    </w:p>
    <w:p w14:paraId="128C6B39" w14:textId="29A73A51" w:rsidR="00C97C6F" w:rsidRDefault="00C97C6F">
      <w:pPr>
        <w:spacing w:after="160" w:line="259" w:lineRule="auto"/>
        <w:rPr>
          <w:rFonts w:cstheme="minorHAnsi"/>
        </w:rPr>
      </w:pPr>
      <w:r>
        <w:rPr>
          <w:rFonts w:cstheme="minorHAnsi"/>
        </w:rPr>
        <w:t>This guidance</w:t>
      </w:r>
      <w:r w:rsidR="00885796">
        <w:rPr>
          <w:rFonts w:cstheme="minorHAnsi"/>
        </w:rPr>
        <w:t xml:space="preserve"> or earlier versions</w:t>
      </w:r>
      <w:r>
        <w:rPr>
          <w:rFonts w:cstheme="minorHAnsi"/>
        </w:rPr>
        <w:t xml:space="preserve"> w</w:t>
      </w:r>
      <w:r w:rsidR="00885796">
        <w:rPr>
          <w:rFonts w:cstheme="minorHAnsi"/>
        </w:rPr>
        <w:t>ere</w:t>
      </w:r>
      <w:r>
        <w:rPr>
          <w:rFonts w:cstheme="minorHAnsi"/>
        </w:rPr>
        <w:t xml:space="preserve"> formally approved by the following:</w:t>
      </w:r>
    </w:p>
    <w:p w14:paraId="693694E0" w14:textId="12738CD1" w:rsidR="00494CE6" w:rsidRDefault="004E09FC" w:rsidP="004E09FC">
      <w:pPr>
        <w:pStyle w:val="ListParagraph"/>
        <w:numPr>
          <w:ilvl w:val="0"/>
          <w:numId w:val="8"/>
        </w:numPr>
        <w:spacing w:after="160" w:line="259" w:lineRule="auto"/>
        <w:rPr>
          <w:rFonts w:cstheme="minorHAnsi"/>
        </w:rPr>
      </w:pPr>
      <w:r>
        <w:rPr>
          <w:rFonts w:cstheme="minorHAnsi"/>
        </w:rPr>
        <w:t>Medicine Guidance Group, North Bristol NHS Trust on 22</w:t>
      </w:r>
      <w:r w:rsidRPr="004E09FC">
        <w:rPr>
          <w:rFonts w:cstheme="minorHAnsi"/>
          <w:vertAlign w:val="superscript"/>
        </w:rPr>
        <w:t>nd</w:t>
      </w:r>
      <w:r>
        <w:rPr>
          <w:rFonts w:cstheme="minorHAnsi"/>
        </w:rPr>
        <w:t xml:space="preserve"> </w:t>
      </w:r>
      <w:r w:rsidR="000C2AC6">
        <w:rPr>
          <w:rFonts w:cstheme="minorHAnsi"/>
        </w:rPr>
        <w:t>May</w:t>
      </w:r>
      <w:r>
        <w:rPr>
          <w:rFonts w:cstheme="minorHAnsi"/>
        </w:rPr>
        <w:t xml:space="preserve"> 2023</w:t>
      </w:r>
    </w:p>
    <w:p w14:paraId="6411C932" w14:textId="75EDF28F" w:rsidR="00663DCF" w:rsidRPr="00494CE6" w:rsidRDefault="00282B28" w:rsidP="00494CE6">
      <w:pPr>
        <w:pStyle w:val="ListParagraph"/>
        <w:numPr>
          <w:ilvl w:val="0"/>
          <w:numId w:val="8"/>
        </w:numPr>
        <w:spacing w:after="160" w:line="259" w:lineRule="auto"/>
        <w:rPr>
          <w:rFonts w:cstheme="minorHAnsi"/>
        </w:rPr>
      </w:pPr>
      <w:r>
        <w:rPr>
          <w:rFonts w:cstheme="minorHAnsi"/>
        </w:rPr>
        <w:t>Area Prescribing and</w:t>
      </w:r>
      <w:r w:rsidR="00755F35">
        <w:rPr>
          <w:rFonts w:cstheme="minorHAnsi"/>
        </w:rPr>
        <w:t xml:space="preserve"> Medicines Optimisation Committee</w:t>
      </w:r>
      <w:r w:rsidR="00C64B40">
        <w:rPr>
          <w:rFonts w:cstheme="minorHAnsi"/>
        </w:rPr>
        <w:t xml:space="preserve"> (APMOC), Bristol, North </w:t>
      </w:r>
      <w:proofErr w:type="gramStart"/>
      <w:r w:rsidR="00C64B40">
        <w:rPr>
          <w:rFonts w:cstheme="minorHAnsi"/>
        </w:rPr>
        <w:t>Somerset</w:t>
      </w:r>
      <w:proofErr w:type="gramEnd"/>
      <w:r w:rsidR="00C64B40">
        <w:rPr>
          <w:rFonts w:cstheme="minorHAnsi"/>
        </w:rPr>
        <w:t xml:space="preserve"> and South Gloucestershire </w:t>
      </w:r>
      <w:r w:rsidR="000C2AC6">
        <w:rPr>
          <w:rFonts w:cstheme="minorHAnsi"/>
        </w:rPr>
        <w:t>Integrated Care Board</w:t>
      </w:r>
      <w:r w:rsidR="00755F35">
        <w:rPr>
          <w:rFonts w:cstheme="minorHAnsi"/>
        </w:rPr>
        <w:t xml:space="preserve"> </w:t>
      </w:r>
      <w:r w:rsidR="00C262BF">
        <w:rPr>
          <w:rFonts w:cstheme="minorHAnsi"/>
        </w:rPr>
        <w:t xml:space="preserve">on </w:t>
      </w:r>
      <w:r w:rsidR="000C2AC6">
        <w:rPr>
          <w:rFonts w:cstheme="minorHAnsi"/>
        </w:rPr>
        <w:t>13</w:t>
      </w:r>
      <w:r w:rsidR="000C2AC6" w:rsidRPr="000C2AC6">
        <w:rPr>
          <w:rFonts w:cstheme="minorHAnsi"/>
          <w:vertAlign w:val="superscript"/>
        </w:rPr>
        <w:t>th</w:t>
      </w:r>
      <w:r w:rsidR="000C2AC6">
        <w:rPr>
          <w:rFonts w:cstheme="minorHAnsi"/>
        </w:rPr>
        <w:t xml:space="preserve"> June 2023</w:t>
      </w:r>
      <w:r w:rsidR="00663DCF" w:rsidRPr="00494CE6">
        <w:rPr>
          <w:rFonts w:cstheme="minorHAnsi"/>
        </w:rPr>
        <w:br w:type="page"/>
      </w:r>
    </w:p>
    <w:p w14:paraId="7A5EB324" w14:textId="5F6DEA55" w:rsidR="00736761" w:rsidRPr="00AD16B1" w:rsidRDefault="00736761" w:rsidP="00736761">
      <w:pPr>
        <w:pStyle w:val="NormalWeb"/>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lastRenderedPageBreak/>
        <w:t>Romosozumab can be prescribed to post-menopausal women with osteoporosis</w:t>
      </w:r>
      <w:r>
        <w:rPr>
          <w:rFonts w:asciiTheme="minorHAnsi" w:hAnsiTheme="minorHAnsi" w:cstheme="minorHAnsi"/>
        </w:rPr>
        <w:t xml:space="preserve"> (NICE 2022)</w:t>
      </w:r>
      <w:r w:rsidRPr="00AD16B1">
        <w:rPr>
          <w:rFonts w:asciiTheme="minorHAnsi" w:hAnsiTheme="minorHAnsi" w:cstheme="minorHAnsi"/>
        </w:rPr>
        <w:t>:</w:t>
      </w:r>
    </w:p>
    <w:p w14:paraId="1E0B7593" w14:textId="77777777" w:rsidR="00736761" w:rsidRPr="00AD16B1" w:rsidRDefault="00736761" w:rsidP="00736761">
      <w:pPr>
        <w:pStyle w:val="NormalWeb"/>
        <w:numPr>
          <w:ilvl w:val="0"/>
          <w:numId w:val="1"/>
        </w:numPr>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t xml:space="preserve">who are at imminent fracture risk (“severe osteoporosis with a </w:t>
      </w:r>
      <w:r>
        <w:rPr>
          <w:rFonts w:asciiTheme="minorHAnsi" w:hAnsiTheme="minorHAnsi" w:cstheme="minorHAnsi"/>
        </w:rPr>
        <w:t>major osteoporotic</w:t>
      </w:r>
      <w:r w:rsidRPr="00AD16B1">
        <w:rPr>
          <w:rFonts w:asciiTheme="minorHAnsi" w:hAnsiTheme="minorHAnsi" w:cstheme="minorHAnsi"/>
        </w:rPr>
        <w:t xml:space="preserve"> fracture in the past 24 months”). </w:t>
      </w:r>
    </w:p>
    <w:p w14:paraId="38AA47DE" w14:textId="77777777" w:rsidR="00736761" w:rsidRPr="00AD16B1" w:rsidRDefault="00736761" w:rsidP="00736761">
      <w:pPr>
        <w:pStyle w:val="NormalWeb"/>
        <w:numPr>
          <w:ilvl w:val="0"/>
          <w:numId w:val="1"/>
        </w:numPr>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t>regardless of previous treatment (</w:t>
      </w:r>
      <w:proofErr w:type="gramStart"/>
      <w:r w:rsidRPr="00AD16B1">
        <w:rPr>
          <w:rFonts w:asciiTheme="minorHAnsi" w:hAnsiTheme="minorHAnsi" w:cstheme="minorHAnsi"/>
        </w:rPr>
        <w:t>i.e.</w:t>
      </w:r>
      <w:proofErr w:type="gramEnd"/>
      <w:r w:rsidRPr="00AD16B1">
        <w:rPr>
          <w:rFonts w:asciiTheme="minorHAnsi" w:hAnsiTheme="minorHAnsi" w:cstheme="minorHAnsi"/>
        </w:rPr>
        <w:t xml:space="preserve"> Romosozumab can be used first line)</w:t>
      </w:r>
      <w:r>
        <w:rPr>
          <w:rFonts w:asciiTheme="minorHAnsi" w:hAnsiTheme="minorHAnsi" w:cstheme="minorHAnsi"/>
        </w:rPr>
        <w:t>.</w:t>
      </w:r>
    </w:p>
    <w:p w14:paraId="7793E3B7" w14:textId="77777777" w:rsidR="00736761" w:rsidRPr="00AD16B1" w:rsidRDefault="00736761" w:rsidP="00736761">
      <w:pPr>
        <w:pStyle w:val="Default"/>
        <w:spacing w:line="360" w:lineRule="auto"/>
        <w:rPr>
          <w:rFonts w:asciiTheme="minorHAnsi" w:hAnsiTheme="minorHAnsi" w:cstheme="minorHAnsi"/>
        </w:rPr>
      </w:pPr>
    </w:p>
    <w:p w14:paraId="7F93DC09" w14:textId="77777777" w:rsidR="00736761" w:rsidRPr="00AD16B1" w:rsidRDefault="00736761" w:rsidP="00736761">
      <w:pPr>
        <w:pStyle w:val="Default"/>
        <w:spacing w:line="360" w:lineRule="auto"/>
        <w:rPr>
          <w:rFonts w:asciiTheme="minorHAnsi" w:hAnsiTheme="minorHAnsi" w:cstheme="minorHAnsi"/>
        </w:rPr>
      </w:pPr>
      <w:r>
        <w:rPr>
          <w:rFonts w:asciiTheme="minorHAnsi" w:hAnsiTheme="minorHAnsi" w:cstheme="minorHAnsi"/>
        </w:rPr>
        <w:t>The National Osteoporosis Guideline Group and the Royal Osteoporosis Society</w:t>
      </w:r>
      <w:r w:rsidRPr="00AD16B1">
        <w:rPr>
          <w:rFonts w:asciiTheme="minorHAnsi" w:hAnsiTheme="minorHAnsi" w:cstheme="minorHAnsi"/>
        </w:rPr>
        <w:t xml:space="preserve"> suggest that referral for, and consideration of treatment with Romosozumab, is </w:t>
      </w:r>
      <w:r w:rsidRPr="001E38D8">
        <w:rPr>
          <w:rFonts w:asciiTheme="minorHAnsi" w:hAnsiTheme="minorHAnsi" w:cstheme="minorHAnsi"/>
          <w:b/>
          <w:bCs/>
        </w:rPr>
        <w:t>prioritised</w:t>
      </w:r>
      <w:r w:rsidRPr="00AD16B1">
        <w:rPr>
          <w:rFonts w:asciiTheme="minorHAnsi" w:hAnsiTheme="minorHAnsi" w:cstheme="minorHAnsi"/>
        </w:rPr>
        <w:t xml:space="preserve"> </w:t>
      </w:r>
      <w:r w:rsidRPr="00AD16B1">
        <w:rPr>
          <w:rFonts w:asciiTheme="minorHAnsi" w:hAnsiTheme="minorHAnsi" w:cstheme="minorHAnsi"/>
          <w:b/>
          <w:bCs/>
        </w:rPr>
        <w:t xml:space="preserve">in postmenopausal women who have had a major osteoporotic fracture within 24 months, with any one of the following: </w:t>
      </w:r>
    </w:p>
    <w:p w14:paraId="666D4F83" w14:textId="77777777" w:rsidR="00736761" w:rsidRPr="00AD16B1" w:rsidRDefault="00736761" w:rsidP="00736761">
      <w:pPr>
        <w:pStyle w:val="Default"/>
        <w:numPr>
          <w:ilvl w:val="0"/>
          <w:numId w:val="3"/>
        </w:numPr>
        <w:spacing w:after="25" w:line="360" w:lineRule="auto"/>
        <w:rPr>
          <w:rFonts w:asciiTheme="minorHAnsi" w:hAnsiTheme="minorHAnsi" w:cstheme="minorHAnsi"/>
        </w:rPr>
      </w:pPr>
      <w:r w:rsidRPr="00AD16B1">
        <w:rPr>
          <w:rFonts w:asciiTheme="minorHAnsi" w:hAnsiTheme="minorHAnsi" w:cstheme="minorHAnsi"/>
        </w:rPr>
        <w:t xml:space="preserve">a BMD T-Score ≤-3.5 (at the hip or spine), or </w:t>
      </w:r>
    </w:p>
    <w:p w14:paraId="0A903361" w14:textId="77777777" w:rsidR="00736761" w:rsidRPr="00AD16B1" w:rsidRDefault="00736761" w:rsidP="00736761">
      <w:pPr>
        <w:pStyle w:val="Default"/>
        <w:numPr>
          <w:ilvl w:val="0"/>
          <w:numId w:val="3"/>
        </w:numPr>
        <w:spacing w:after="25" w:line="360" w:lineRule="auto"/>
        <w:rPr>
          <w:rFonts w:asciiTheme="minorHAnsi" w:hAnsiTheme="minorHAnsi" w:cstheme="minorHAnsi"/>
        </w:rPr>
      </w:pPr>
      <w:r w:rsidRPr="00AD16B1">
        <w:rPr>
          <w:rFonts w:asciiTheme="minorHAnsi" w:hAnsiTheme="minorHAnsi" w:cstheme="minorHAnsi"/>
        </w:rPr>
        <w:t>a BMD T-score ≤-2.5 (at the hip or spine) and either</w:t>
      </w:r>
    </w:p>
    <w:p w14:paraId="590FBB19" w14:textId="77777777" w:rsidR="00736761" w:rsidRPr="00AD16B1" w:rsidRDefault="00736761" w:rsidP="00736761">
      <w:pPr>
        <w:pStyle w:val="Default"/>
        <w:numPr>
          <w:ilvl w:val="1"/>
          <w:numId w:val="3"/>
        </w:numPr>
        <w:spacing w:after="25" w:line="360" w:lineRule="auto"/>
        <w:rPr>
          <w:rFonts w:asciiTheme="minorHAnsi" w:hAnsiTheme="minorHAnsi" w:cstheme="minorHAnsi"/>
        </w:rPr>
      </w:pPr>
      <w:r w:rsidRPr="00AD16B1">
        <w:rPr>
          <w:rFonts w:asciiTheme="minorHAnsi" w:hAnsiTheme="minorHAnsi" w:cstheme="minorHAnsi"/>
        </w:rPr>
        <w:t xml:space="preserve">vertebral fractures (either a vertebral fracture within 24 months or a history of ≥2 osteoporotic vertebral fractures), or </w:t>
      </w:r>
    </w:p>
    <w:p w14:paraId="4B898406" w14:textId="77777777" w:rsidR="00736761" w:rsidRPr="00AD16B1" w:rsidRDefault="00736761" w:rsidP="00736761">
      <w:pPr>
        <w:pStyle w:val="Default"/>
        <w:numPr>
          <w:ilvl w:val="1"/>
          <w:numId w:val="3"/>
        </w:numPr>
        <w:spacing w:after="25" w:line="360" w:lineRule="auto"/>
        <w:rPr>
          <w:rFonts w:asciiTheme="minorHAnsi" w:hAnsiTheme="minorHAnsi" w:cstheme="minorHAnsi"/>
        </w:rPr>
      </w:pPr>
      <w:r w:rsidRPr="00AD16B1">
        <w:rPr>
          <w:rFonts w:asciiTheme="minorHAnsi" w:hAnsiTheme="minorHAnsi" w:cstheme="minorHAnsi"/>
        </w:rPr>
        <w:t>very high fracture risk (</w:t>
      </w:r>
      <w:r w:rsidRPr="00AD16B1">
        <w:rPr>
          <w:rFonts w:asciiTheme="minorHAnsi" w:hAnsiTheme="minorHAnsi" w:cstheme="minorHAnsi"/>
          <w:i/>
          <w:iCs/>
        </w:rPr>
        <w:t>e.g</w:t>
      </w:r>
      <w:r w:rsidRPr="00AD16B1">
        <w:rPr>
          <w:rFonts w:asciiTheme="minorHAnsi" w:hAnsiTheme="minorHAnsi" w:cstheme="minorHAnsi"/>
        </w:rPr>
        <w:t xml:space="preserve">., as quantified by FRAX). </w:t>
      </w:r>
    </w:p>
    <w:p w14:paraId="759AC121" w14:textId="77777777" w:rsidR="00736761" w:rsidRPr="00AD16B1" w:rsidRDefault="00736761" w:rsidP="00736761">
      <w:pPr>
        <w:pStyle w:val="Default"/>
        <w:spacing w:after="25" w:line="360" w:lineRule="auto"/>
        <w:rPr>
          <w:rFonts w:asciiTheme="minorHAnsi" w:hAnsiTheme="minorHAnsi" w:cstheme="minorHAnsi"/>
        </w:rPr>
      </w:pPr>
    </w:p>
    <w:p w14:paraId="4CEFFEDB" w14:textId="77777777" w:rsidR="00736761" w:rsidRPr="00AD16B1" w:rsidRDefault="00736761" w:rsidP="00736761">
      <w:pPr>
        <w:pStyle w:val="NormalWeb"/>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t>There are concerns about the risk of cardiovascular and cerebrovascular events on Romosozumab:</w:t>
      </w:r>
    </w:p>
    <w:p w14:paraId="2E10F8BE" w14:textId="48FD1422" w:rsidR="00736761" w:rsidRPr="00AD16B1" w:rsidRDefault="00736761" w:rsidP="00736761">
      <w:pPr>
        <w:pStyle w:val="NormalWeb"/>
        <w:numPr>
          <w:ilvl w:val="0"/>
          <w:numId w:val="1"/>
        </w:numPr>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t>The ARCH trial comparin</w:t>
      </w:r>
      <w:r>
        <w:rPr>
          <w:rFonts w:asciiTheme="minorHAnsi" w:hAnsiTheme="minorHAnsi" w:cstheme="minorHAnsi"/>
        </w:rPr>
        <w:t>g Romosozumab vs Alendronate</w:t>
      </w:r>
      <w:r w:rsidRPr="00AD16B1">
        <w:rPr>
          <w:rFonts w:asciiTheme="minorHAnsi" w:hAnsiTheme="minorHAnsi" w:cstheme="minorHAnsi"/>
        </w:rPr>
        <w:t xml:space="preserve"> found an increased risk of cardiac ischaemic events (CIE) (OR 2.65 95% CI 1.03-6.77) and cerebrovascular events (CVE) (OR 2.27 95% CI 0.93-5.22) in the Romosozumab arm</w:t>
      </w:r>
      <w:r>
        <w:rPr>
          <w:rFonts w:asciiTheme="minorHAnsi" w:hAnsiTheme="minorHAnsi" w:cstheme="minorHAnsi"/>
        </w:rPr>
        <w:t xml:space="preserve"> </w:t>
      </w:r>
      <w:r w:rsidR="00861928">
        <w:rPr>
          <w:rFonts w:asciiTheme="minorHAnsi" w:hAnsiTheme="minorHAnsi" w:cstheme="minorHAnsi"/>
        </w:rPr>
        <w:fldChar w:fldCharType="begin"/>
      </w:r>
      <w:r w:rsidR="00433EA1">
        <w:rPr>
          <w:rFonts w:asciiTheme="minorHAnsi" w:hAnsiTheme="minorHAnsi" w:cstheme="minorHAnsi"/>
        </w:rPr>
        <w:instrText xml:space="preserve"> ADDIN EN.CITE &lt;EndNote&gt;&lt;Cite&gt;&lt;Author&gt;Saag&lt;/Author&gt;&lt;Year&gt;2017&lt;/Year&gt;&lt;RecNum&gt;70&lt;/RecNum&gt;&lt;DisplayText&gt;(1)&lt;/DisplayText&gt;&lt;record&gt;&lt;rec-number&gt;70&lt;/rec-number&gt;&lt;foreign-keys&gt;&lt;key app="EN" db-id="xaxae2sxn5z9tqera5ypax5i9wr00pwf09da" timestamp="1622134647"&gt;70&lt;/key&gt;&lt;/foreign-keys&gt;&lt;ref-type name="Journal Article"&gt;17&lt;/ref-type&gt;&lt;contributors&gt;&lt;authors&gt;&lt;author&gt;Saag, K. G.&lt;/author&gt;&lt;author&gt;Petersen, J.&lt;/author&gt;&lt;author&gt;Brandi, M. L.&lt;/author&gt;&lt;author&gt;Karaplis, A. C.&lt;/author&gt;&lt;author&gt;Lorentzon, M.&lt;/author&gt;&lt;author&gt;Thomas, T.&lt;/author&gt;&lt;author&gt;Maddox, J.&lt;/author&gt;&lt;author&gt;Fan, M.&lt;/author&gt;&lt;author&gt;Meisner, P. D.&lt;/author&gt;&lt;author&gt;Grauer, A.&lt;/author&gt;&lt;/authors&gt;&lt;/contributors&gt;&lt;auth-address&gt;From the University of Alabama, Birmingham (K.G.S.); Amgen, Thousand Oaks, CA (J.P., J.M., M.F., A.G.); University of Florence, Florence, Italy (M.L.B.); McGill University, Montreal (A.C.K.); University of Gothenburg and Sahlgrenska University Hospital, Molndal, Sweden (M.L.); Centre Hospitalier Universitaire de Saint-Etienne, Saint-Etienne, France (T.T.); and UCB Pharma, Brussels (P.D.M.).&lt;/auth-address&gt;&lt;titles&gt;&lt;title&gt;Romosozumab or Alendronate for Fracture Prevention in Women with Osteoporosis&lt;/title&gt;&lt;secondary-title&gt;N Engl J Med&lt;/secondary-title&gt;&lt;/titles&gt;&lt;pages&gt;1417-1427&lt;/pages&gt;&lt;volume&gt;377&lt;/volume&gt;&lt;number&gt;15&lt;/number&gt;&lt;edition&gt;2017/09/12&lt;/edition&gt;&lt;dates&gt;&lt;year&gt;2017&lt;/year&gt;&lt;pub-dates&gt;&lt;date&gt;Oct 12&lt;/date&gt;&lt;/pub-dates&gt;&lt;/dates&gt;&lt;isbn&gt;1533-4406 (Electronic)&amp;#xD;0028-4793 (Linking)&lt;/isbn&gt;&lt;accession-num&gt;28892457&lt;/accession-num&gt;&lt;urls&gt;&lt;related-urls&gt;&lt;url&gt;https://www.ncbi.nlm.nih.gov/pubmed/28892457&lt;/url&gt;&lt;/related-urls&gt;&lt;/urls&gt;&lt;electronic-resource-num&gt;10.1056/NEJMoa1708322&lt;/electronic-resource-num&gt;&lt;/record&gt;&lt;/Cite&gt;&lt;/EndNote&gt;</w:instrText>
      </w:r>
      <w:r w:rsidR="00861928">
        <w:rPr>
          <w:rFonts w:asciiTheme="minorHAnsi" w:hAnsiTheme="minorHAnsi" w:cstheme="minorHAnsi"/>
        </w:rPr>
        <w:fldChar w:fldCharType="separate"/>
      </w:r>
      <w:r w:rsidR="00433EA1">
        <w:rPr>
          <w:rFonts w:asciiTheme="minorHAnsi" w:hAnsiTheme="minorHAnsi" w:cstheme="minorHAnsi"/>
          <w:noProof/>
        </w:rPr>
        <w:t>(1)</w:t>
      </w:r>
      <w:r w:rsidR="00861928">
        <w:rPr>
          <w:rFonts w:asciiTheme="minorHAnsi" w:hAnsiTheme="minorHAnsi" w:cstheme="minorHAnsi"/>
        </w:rPr>
        <w:fldChar w:fldCharType="end"/>
      </w:r>
    </w:p>
    <w:p w14:paraId="5C235B0D" w14:textId="70ED9397" w:rsidR="00736761" w:rsidRPr="00AD16B1" w:rsidRDefault="00736761" w:rsidP="00736761">
      <w:pPr>
        <w:pStyle w:val="NormalWeb"/>
        <w:numPr>
          <w:ilvl w:val="0"/>
          <w:numId w:val="1"/>
        </w:numPr>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t>The FRAME trial comparing Romosozumab followed by Denosumab vs Placebo followed by Denosumab found no increased risk of either CIE (OR 1.00 95% CI 0.50-2.00) or CVE (OR 0.91 95% CI 0.38-2.14)</w:t>
      </w:r>
      <w:r>
        <w:rPr>
          <w:rFonts w:asciiTheme="minorHAnsi" w:hAnsiTheme="minorHAnsi" w:cstheme="minorHAnsi"/>
        </w:rPr>
        <w:t xml:space="preserve"> </w:t>
      </w:r>
      <w:r>
        <w:rPr>
          <w:rFonts w:asciiTheme="minorHAnsi" w:hAnsiTheme="minorHAnsi" w:cstheme="minorHAnsi"/>
        </w:rPr>
        <w:fldChar w:fldCharType="begin">
          <w:fldData xml:space="preserve">PEVuZE5vdGU+PENpdGU+PEF1dGhvcj5Db3NtYW48L0F1dGhvcj48WWVhcj4yMDE2PC9ZZWFyPjxS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</w:fldData>
        </w:fldChar>
      </w:r>
      <w:r w:rsidR="00433EA1">
        <w:rPr>
          <w:rFonts w:asciiTheme="minorHAnsi" w:hAnsiTheme="minorHAnsi" w:cstheme="minorHAnsi"/>
        </w:rPr>
        <w:instrText xml:space="preserve"> ADDIN EN.CITE </w:instrText>
      </w:r>
      <w:r w:rsidR="00433EA1">
        <w:rPr>
          <w:rFonts w:asciiTheme="minorHAnsi" w:hAnsiTheme="minorHAnsi" w:cstheme="minorHAnsi"/>
        </w:rPr>
        <w:fldChar w:fldCharType="begin">
          <w:fldData xml:space="preserve">PEVuZE5vdGU+PENpdGU+PEF1dGhvcj5Db3NtYW48L0F1dGhvcj48WWVhcj4yMDE2PC9ZZWFyPjxS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</w:fldData>
        </w:fldChar>
      </w:r>
      <w:r w:rsidR="00433EA1">
        <w:rPr>
          <w:rFonts w:asciiTheme="minorHAnsi" w:hAnsiTheme="minorHAnsi" w:cstheme="minorHAnsi"/>
        </w:rPr>
        <w:instrText xml:space="preserve"> ADDIN EN.CITE.DATA </w:instrText>
      </w:r>
      <w:r w:rsidR="00433EA1">
        <w:rPr>
          <w:rFonts w:asciiTheme="minorHAnsi" w:hAnsiTheme="minorHAnsi" w:cstheme="minorHAnsi"/>
        </w:rPr>
      </w:r>
      <w:r w:rsidR="00433EA1">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00433EA1">
        <w:rPr>
          <w:rFonts w:asciiTheme="minorHAnsi" w:hAnsiTheme="minorHAnsi" w:cstheme="minorHAnsi"/>
          <w:noProof/>
        </w:rPr>
        <w:t>(2)</w:t>
      </w:r>
      <w:r>
        <w:rPr>
          <w:rFonts w:asciiTheme="minorHAnsi" w:hAnsiTheme="minorHAnsi" w:cstheme="minorHAnsi"/>
        </w:rPr>
        <w:fldChar w:fldCharType="end"/>
      </w:r>
    </w:p>
    <w:p w14:paraId="5368ED3E" w14:textId="24F12F1A" w:rsidR="00736761" w:rsidRPr="00AD16B1" w:rsidRDefault="00736761" w:rsidP="00736761">
      <w:pPr>
        <w:pStyle w:val="NormalWeb"/>
        <w:numPr>
          <w:ilvl w:val="0"/>
          <w:numId w:val="1"/>
        </w:numPr>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t xml:space="preserve">The BRIDGE study was a much smaller trial comparing Romosozumab vs Placebo </w:t>
      </w:r>
      <w:r>
        <w:rPr>
          <w:rFonts w:asciiTheme="minorHAnsi" w:hAnsiTheme="minorHAnsi" w:cstheme="minorHAnsi"/>
        </w:rPr>
        <w:t xml:space="preserve">in men and </w:t>
      </w:r>
      <w:r w:rsidRPr="00AD16B1">
        <w:rPr>
          <w:rFonts w:asciiTheme="minorHAnsi" w:hAnsiTheme="minorHAnsi" w:cstheme="minorHAnsi"/>
        </w:rPr>
        <w:t xml:space="preserve">found similar results </w:t>
      </w:r>
      <w:r>
        <w:rPr>
          <w:rFonts w:asciiTheme="minorHAnsi" w:hAnsiTheme="minorHAnsi" w:cstheme="minorHAnsi"/>
        </w:rPr>
        <w:t xml:space="preserve">to the ARCH trial </w:t>
      </w:r>
      <w:r w:rsidRPr="00AD16B1">
        <w:rPr>
          <w:rFonts w:asciiTheme="minorHAnsi" w:hAnsiTheme="minorHAnsi" w:cstheme="minorHAnsi"/>
        </w:rPr>
        <w:t>but with broad confidence intervals (CIE OR 3.55 95% CI 0.18-69.95 &amp; CVE OR 1.50 95% CI 0.15-14.65)</w:t>
      </w:r>
      <w:r>
        <w:rPr>
          <w:rFonts w:asciiTheme="minorHAnsi" w:hAnsiTheme="minorHAnsi" w:cstheme="minorHAnsi"/>
        </w:rPr>
        <w:t xml:space="preserve"> </w:t>
      </w:r>
      <w:r>
        <w:rPr>
          <w:rFonts w:asciiTheme="minorHAnsi" w:hAnsiTheme="minorHAnsi" w:cstheme="minorHAnsi"/>
        </w:rPr>
        <w:fldChar w:fldCharType="begin">
          <w:fldData xml:space="preserve">PEVuZE5vdGU+PENpdGU+PEF1dGhvcj5MZXdpZWNraTwvQXV0aG9yPjxZZWFyPjIwMTg8L1llYXI+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</w:fldData>
        </w:fldChar>
      </w:r>
      <w:r w:rsidR="00433EA1">
        <w:rPr>
          <w:rFonts w:asciiTheme="minorHAnsi" w:hAnsiTheme="minorHAnsi" w:cstheme="minorHAnsi"/>
        </w:rPr>
        <w:instrText xml:space="preserve"> ADDIN EN.CITE </w:instrText>
      </w:r>
      <w:r w:rsidR="00433EA1">
        <w:rPr>
          <w:rFonts w:asciiTheme="minorHAnsi" w:hAnsiTheme="minorHAnsi" w:cstheme="minorHAnsi"/>
        </w:rPr>
        <w:fldChar w:fldCharType="begin">
          <w:fldData xml:space="preserve">PEVuZE5vdGU+PENpdGU+PEF1dGhvcj5MZXdpZWNraTwvQXV0aG9yPjxZZWFyPjIwMTg8L1llYXI+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</w:fldData>
        </w:fldChar>
      </w:r>
      <w:r w:rsidR="00433EA1">
        <w:rPr>
          <w:rFonts w:asciiTheme="minorHAnsi" w:hAnsiTheme="minorHAnsi" w:cstheme="minorHAnsi"/>
        </w:rPr>
        <w:instrText xml:space="preserve"> ADDIN EN.CITE.DATA </w:instrText>
      </w:r>
      <w:r w:rsidR="00433EA1">
        <w:rPr>
          <w:rFonts w:asciiTheme="minorHAnsi" w:hAnsiTheme="minorHAnsi" w:cstheme="minorHAnsi"/>
        </w:rPr>
      </w:r>
      <w:r w:rsidR="00433EA1">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00433EA1">
        <w:rPr>
          <w:rFonts w:asciiTheme="minorHAnsi" w:hAnsiTheme="minorHAnsi" w:cstheme="minorHAnsi"/>
          <w:noProof/>
        </w:rPr>
        <w:t>(3)</w:t>
      </w:r>
      <w:r>
        <w:rPr>
          <w:rFonts w:asciiTheme="minorHAnsi" w:hAnsiTheme="minorHAnsi" w:cstheme="minorHAnsi"/>
        </w:rPr>
        <w:fldChar w:fldCharType="end"/>
      </w:r>
    </w:p>
    <w:p w14:paraId="7B625676" w14:textId="4AB75185" w:rsidR="00736761" w:rsidRDefault="00736761" w:rsidP="00736761">
      <w:pPr>
        <w:pStyle w:val="NormalWeb"/>
        <w:numPr>
          <w:ilvl w:val="0"/>
          <w:numId w:val="1"/>
        </w:numPr>
        <w:shd w:val="clear" w:color="auto" w:fill="FFFFFF"/>
        <w:spacing w:before="0" w:beforeAutospacing="0" w:line="360" w:lineRule="auto"/>
        <w:rPr>
          <w:rFonts w:asciiTheme="minorHAnsi" w:hAnsiTheme="minorHAnsi" w:cstheme="minorHAnsi"/>
        </w:rPr>
      </w:pPr>
      <w:r w:rsidRPr="00AD16B1">
        <w:rPr>
          <w:rFonts w:asciiTheme="minorHAnsi" w:hAnsiTheme="minorHAnsi" w:cstheme="minorHAnsi"/>
        </w:rPr>
        <w:lastRenderedPageBreak/>
        <w:t>A meta-analysis including ARCH, FRAME and BRIDGE showed weak statistical evidence of an increased risk of CIE (OR 1.54 95% CI 0.90-2.64) and CVE (OR 1.44 95% CI 0.80-2.58)</w:t>
      </w:r>
      <w:r>
        <w:rPr>
          <w:rFonts w:asciiTheme="minorHAnsi" w:hAnsiTheme="minorHAnsi" w:cstheme="minorHAnsi"/>
        </w:rPr>
        <w:t xml:space="preserve"> </w:t>
      </w:r>
      <w:r w:rsidR="00861928">
        <w:rPr>
          <w:rFonts w:asciiTheme="minorHAnsi" w:hAnsiTheme="minorHAnsi" w:cstheme="minorHAnsi"/>
        </w:rPr>
        <w:fldChar w:fldCharType="begin">
          <w:fldData xml:space="preserve">PEVuZE5vdGU+PENpdGU+PEF1dGhvcj5Cb3Zpam48L0F1dGhvcj48WWVhcj4yMDIwPC9ZZWFyPjxS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</w:fldData>
        </w:fldChar>
      </w:r>
      <w:r w:rsidR="00433EA1">
        <w:rPr>
          <w:rFonts w:asciiTheme="minorHAnsi" w:hAnsiTheme="minorHAnsi" w:cstheme="minorHAnsi"/>
        </w:rPr>
        <w:instrText xml:space="preserve"> ADDIN EN.CITE </w:instrText>
      </w:r>
      <w:r w:rsidR="00433EA1">
        <w:rPr>
          <w:rFonts w:asciiTheme="minorHAnsi" w:hAnsiTheme="minorHAnsi" w:cstheme="minorHAnsi"/>
        </w:rPr>
        <w:fldChar w:fldCharType="begin">
          <w:fldData xml:space="preserve">PEVuZE5vdGU+PENpdGU+PEF1dGhvcj5Cb3Zpam48L0F1dGhvcj48WWVhcj4yMDIwPC9ZZWFyPjxS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</w:fldData>
        </w:fldChar>
      </w:r>
      <w:r w:rsidR="00433EA1">
        <w:rPr>
          <w:rFonts w:asciiTheme="minorHAnsi" w:hAnsiTheme="minorHAnsi" w:cstheme="minorHAnsi"/>
        </w:rPr>
        <w:instrText xml:space="preserve"> ADDIN EN.CITE.DATA </w:instrText>
      </w:r>
      <w:r w:rsidR="00433EA1">
        <w:rPr>
          <w:rFonts w:asciiTheme="minorHAnsi" w:hAnsiTheme="minorHAnsi" w:cstheme="minorHAnsi"/>
        </w:rPr>
      </w:r>
      <w:r w:rsidR="00433EA1">
        <w:rPr>
          <w:rFonts w:asciiTheme="minorHAnsi" w:hAnsiTheme="minorHAnsi" w:cstheme="minorHAnsi"/>
        </w:rPr>
        <w:fldChar w:fldCharType="end"/>
      </w:r>
      <w:r w:rsidR="00861928">
        <w:rPr>
          <w:rFonts w:asciiTheme="minorHAnsi" w:hAnsiTheme="minorHAnsi" w:cstheme="minorHAnsi"/>
        </w:rPr>
      </w:r>
      <w:r w:rsidR="00861928">
        <w:rPr>
          <w:rFonts w:asciiTheme="minorHAnsi" w:hAnsiTheme="minorHAnsi" w:cstheme="minorHAnsi"/>
        </w:rPr>
        <w:fldChar w:fldCharType="separate"/>
      </w:r>
      <w:r w:rsidR="00433EA1">
        <w:rPr>
          <w:rFonts w:asciiTheme="minorHAnsi" w:hAnsiTheme="minorHAnsi" w:cstheme="minorHAnsi"/>
          <w:noProof/>
        </w:rPr>
        <w:t>(4)</w:t>
      </w:r>
      <w:r w:rsidR="00861928">
        <w:rPr>
          <w:rFonts w:asciiTheme="minorHAnsi" w:hAnsiTheme="minorHAnsi" w:cstheme="minorHAnsi"/>
        </w:rPr>
        <w:fldChar w:fldCharType="end"/>
      </w:r>
    </w:p>
    <w:p w14:paraId="6B503F49" w14:textId="77777777" w:rsidR="006C009C" w:rsidRDefault="00736761" w:rsidP="00736761">
      <w:pPr>
        <w:pStyle w:val="NormalWeb"/>
        <w:numPr>
          <w:ilvl w:val="0"/>
          <w:numId w:val="1"/>
        </w:numPr>
        <w:shd w:val="clear" w:color="auto" w:fill="FFFFFF"/>
        <w:spacing w:before="0" w:beforeAutospacing="0" w:line="360" w:lineRule="auto"/>
        <w:rPr>
          <w:rFonts w:asciiTheme="minorHAnsi" w:hAnsiTheme="minorHAnsi" w:cstheme="minorHAnsi"/>
        </w:rPr>
      </w:pPr>
      <w:r>
        <w:rPr>
          <w:rFonts w:asciiTheme="minorHAnsi" w:hAnsiTheme="minorHAnsi" w:cstheme="minorHAnsi"/>
        </w:rPr>
        <w:t>Further information in Appendix 1</w:t>
      </w:r>
    </w:p>
    <w:p w14:paraId="56EC6C4D" w14:textId="1DA4B340" w:rsidR="007D1418" w:rsidRDefault="007D1418" w:rsidP="007D1418">
      <w:pPr>
        <w:pStyle w:val="NormalWeb"/>
        <w:shd w:val="clear" w:color="auto" w:fill="FFFFFF"/>
        <w:spacing w:before="0" w:beforeAutospacing="0" w:line="360" w:lineRule="auto"/>
        <w:rPr>
          <w:rFonts w:asciiTheme="minorHAnsi" w:hAnsiTheme="minorHAnsi" w:cstheme="minorHAnsi"/>
        </w:rPr>
      </w:pPr>
      <w:r>
        <w:rPr>
          <w:rFonts w:asciiTheme="minorHAnsi" w:hAnsiTheme="minorHAnsi" w:cstheme="minorHAnsi"/>
        </w:rPr>
        <w:t xml:space="preserve">The European Society of Cardiology have produced the HeartScore which is a well validated measure to predict cardiovascular risk in older populations, which places individuals into </w:t>
      </w:r>
      <w:r w:rsidR="0060613E">
        <w:rPr>
          <w:rFonts w:asciiTheme="minorHAnsi" w:hAnsiTheme="minorHAnsi" w:cstheme="minorHAnsi"/>
        </w:rPr>
        <w:t xml:space="preserve">3 risk categories (Green – low risk, Amber – medium risk and Red – high risk) </w:t>
      </w:r>
      <w:r w:rsidR="0060613E" w:rsidRPr="003E0539">
        <w:rPr>
          <w:rFonts w:asciiTheme="minorHAnsi" w:hAnsiTheme="minorHAnsi" w:cstheme="minorHAnsi"/>
          <w:color w:val="000000" w:themeColor="text1"/>
        </w:rPr>
        <w:fldChar w:fldCharType="begin"/>
      </w:r>
      <w:r w:rsidR="0060613E" w:rsidRPr="003E0539">
        <w:rPr>
          <w:rFonts w:asciiTheme="minorHAnsi" w:hAnsiTheme="minorHAnsi" w:cstheme="minorHAnsi"/>
          <w:color w:val="000000" w:themeColor="text1"/>
        </w:rPr>
        <w:instrText xml:space="preserve"> ADDIN EN.CITE &lt;EndNote&gt;&lt;Cite&gt;&lt;Author&gt;group&lt;/Author&gt;&lt;Year&gt;2021&lt;/Year&gt;&lt;RecNum&gt;1275&lt;/RecNum&gt;&lt;DisplayText&gt;(5)&lt;/DisplayText&gt;&lt;record&gt;&lt;rec-number&gt;1275&lt;/rec-number&gt;&lt;foreign-keys&gt;&lt;key app="EN" db-id="xaxae2sxn5z9tqera5ypax5i9wr00pwf09da" timestamp="1686302392"&gt;1275&lt;/key&gt;&lt;/foreign-keys&gt;&lt;ref-type name="Journal Article"&gt;17&lt;/ref-type&gt;&lt;contributors&gt;&lt;authors&gt;&lt;author&gt;Score Op working group&lt;/author&gt;&lt;author&gt;E. S. C. Cardiovascular risk collaboration&lt;/author&gt;&lt;/authors&gt;&lt;/contributors&gt;&lt;titles&gt;&lt;title&gt;SCORE2-OP risk prediction algorithms: estimating incident cardiovascular event risk in older persons in four geographical risk regions&lt;/title&gt;&lt;secondary-title&gt;Eur Heart J&lt;/secondary-title&gt;&lt;/titles&gt;&lt;periodical&gt;&lt;full-title&gt;Eur Heart J&lt;/full-title&gt;&lt;/periodical&gt;&lt;pages&gt;2455-2467&lt;/pages&gt;&lt;volume&gt;42&lt;/volume&gt;&lt;number&gt;25&lt;/number&gt;&lt;keywords&gt;&lt;keyword&gt;Aged&lt;/keyword&gt;&lt;keyword&gt;Aged, 80 and over&lt;/keyword&gt;&lt;keyword&gt;Algorithms&lt;/keyword&gt;&lt;keyword&gt;Blood Pressure&lt;/keyword&gt;&lt;keyword&gt;*Cardiovascular Diseases/epidemiology&lt;/keyword&gt;&lt;keyword&gt;Female&lt;/keyword&gt;&lt;keyword&gt;Humans&lt;/keyword&gt;&lt;keyword&gt;Male&lt;/keyword&gt;&lt;keyword&gt;*Myocardial Infarction&lt;/keyword&gt;&lt;keyword&gt;Risk Assessment&lt;/keyword&gt;&lt;keyword&gt;Risk Factors&lt;/keyword&gt;&lt;keyword&gt;*Stroke/epidemiology&lt;/keyword&gt;&lt;keyword&gt;10-Year CVD risk&lt;/keyword&gt;&lt;keyword&gt;Cardiovascular disease&lt;/keyword&gt;&lt;keyword&gt;Older persons&lt;/keyword&gt;&lt;keyword&gt;Primary prevention&lt;/keyword&gt;&lt;keyword&gt;Risk prediction&lt;/keyword&gt;&lt;/keywords&gt;&lt;dates&gt;&lt;year&gt;2021&lt;/year&gt;&lt;pub-dates&gt;&lt;date&gt;Jul 1&lt;/date&gt;&lt;/pub-dates&gt;&lt;/dates&gt;&lt;isbn&gt;1522-9645 (Electronic)&amp;#xD;0195-668X (Print)&amp;#xD;0195-668X (Linking)&lt;/isbn&gt;&lt;accession-num&gt;34120185&lt;/accession-num&gt;&lt;urls&gt;&lt;related-urls&gt;&lt;url&gt;https://www.ncbi.nlm.nih.gov/pubmed/34120185&lt;/url&gt;&lt;/related-urls&gt;&lt;/urls&gt;&lt;custom2&gt;PMC8248997&lt;/custom2&gt;&lt;electronic-resource-num&gt;10.1093/eurheartj/ehab312&lt;/electronic-resource-num&gt;&lt;remote-database-name&gt;Medline&lt;/remote-database-name&gt;&lt;remote-database-provider&gt;NLM&lt;/remote-database-provider&gt;&lt;/record&gt;&lt;/Cite&gt;&lt;/EndNote&gt;</w:instrText>
      </w:r>
      <w:r w:rsidR="0060613E" w:rsidRPr="003E0539">
        <w:rPr>
          <w:rFonts w:asciiTheme="minorHAnsi" w:hAnsiTheme="minorHAnsi" w:cstheme="minorHAnsi"/>
          <w:color w:val="000000" w:themeColor="text1"/>
        </w:rPr>
        <w:fldChar w:fldCharType="separate"/>
      </w:r>
      <w:r w:rsidR="0060613E" w:rsidRPr="003E0539">
        <w:rPr>
          <w:rFonts w:asciiTheme="minorHAnsi" w:hAnsiTheme="minorHAnsi" w:cstheme="minorHAnsi"/>
          <w:noProof/>
          <w:color w:val="000000" w:themeColor="text1"/>
        </w:rPr>
        <w:t>(5)</w:t>
      </w:r>
      <w:r w:rsidR="0060613E" w:rsidRPr="003E0539">
        <w:rPr>
          <w:rFonts w:asciiTheme="minorHAnsi" w:hAnsiTheme="minorHAnsi" w:cstheme="minorHAnsi"/>
          <w:color w:val="000000" w:themeColor="text1"/>
        </w:rPr>
        <w:fldChar w:fldCharType="end"/>
      </w:r>
      <w:r>
        <w:rPr>
          <w:rFonts w:asciiTheme="minorHAnsi" w:hAnsiTheme="minorHAnsi" w:cstheme="minorHAnsi"/>
        </w:rPr>
        <w:t xml:space="preserve">. </w:t>
      </w:r>
    </w:p>
    <w:p w14:paraId="069BDF23" w14:textId="10F8FA4B" w:rsidR="00736761" w:rsidRPr="00BD2FA4" w:rsidRDefault="006C009C" w:rsidP="006C009C">
      <w:pPr>
        <w:pStyle w:val="NormalWeb"/>
        <w:shd w:val="clear" w:color="auto" w:fill="FFFFFF"/>
        <w:spacing w:before="0" w:beforeAutospacing="0" w:line="360" w:lineRule="auto"/>
        <w:rPr>
          <w:rFonts w:asciiTheme="minorHAnsi" w:hAnsiTheme="minorHAnsi" w:cstheme="minorHAnsi"/>
        </w:rPr>
      </w:pPr>
      <w:r>
        <w:rPr>
          <w:rFonts w:asciiTheme="minorHAnsi" w:hAnsiTheme="minorHAnsi" w:cstheme="minorHAnsi"/>
        </w:rPr>
        <w:t>This guidance</w:t>
      </w:r>
      <w:r w:rsidR="00095F21">
        <w:rPr>
          <w:rFonts w:asciiTheme="minorHAnsi" w:hAnsiTheme="minorHAnsi" w:cstheme="minorHAnsi"/>
        </w:rPr>
        <w:t xml:space="preserve"> that follows</w:t>
      </w:r>
      <w:r>
        <w:rPr>
          <w:rFonts w:asciiTheme="minorHAnsi" w:hAnsiTheme="minorHAnsi" w:cstheme="minorHAnsi"/>
        </w:rPr>
        <w:t xml:space="preserve"> is designed for secondary care physicians running specialist osteoporosis service</w:t>
      </w:r>
      <w:r w:rsidR="00947AA7">
        <w:rPr>
          <w:rFonts w:asciiTheme="minorHAnsi" w:hAnsiTheme="minorHAnsi" w:cstheme="minorHAnsi"/>
        </w:rPr>
        <w:t xml:space="preserve">s. </w:t>
      </w:r>
      <w:r w:rsidR="00736761" w:rsidRPr="00BD2FA4">
        <w:rPr>
          <w:rFonts w:cstheme="minorHAnsi"/>
        </w:rPr>
        <w:br w:type="page"/>
      </w:r>
    </w:p>
    <w:p w14:paraId="24CBF558" w14:textId="77777777" w:rsidR="00736761" w:rsidRPr="00BD2FA4" w:rsidRDefault="00736761" w:rsidP="00736761">
      <w:pPr>
        <w:pStyle w:val="NormalWeb"/>
        <w:shd w:val="clear" w:color="auto" w:fill="FFFFFF"/>
        <w:spacing w:before="0" w:beforeAutospacing="0"/>
        <w:rPr>
          <w:rFonts w:asciiTheme="minorHAnsi" w:hAnsiTheme="minorHAnsi" w:cstheme="minorHAnsi"/>
          <w:b/>
          <w:bCs/>
          <w:sz w:val="28"/>
          <w:szCs w:val="28"/>
        </w:rPr>
      </w:pPr>
      <w:r w:rsidRPr="00BD2FA4">
        <w:rPr>
          <w:rFonts w:asciiTheme="minorHAnsi" w:hAnsiTheme="minorHAnsi" w:cstheme="minorHAnsi"/>
          <w:b/>
          <w:bCs/>
          <w:noProof/>
          <w:color w:val="233A67"/>
          <w:sz w:val="28"/>
          <w:szCs w:val="28"/>
        </w:rPr>
        <w:lastRenderedPageBreak/>
        <mc:AlternateContent>
          <mc:Choice Requires="wpg">
            <w:drawing>
              <wp:anchor distT="0" distB="0" distL="114300" distR="114300" simplePos="0" relativeHeight="251662336" behindDoc="0" locked="0" layoutInCell="1" allowOverlap="1" wp14:anchorId="4121D3D6" wp14:editId="636E0972">
                <wp:simplePos x="0" y="0"/>
                <wp:positionH relativeFrom="column">
                  <wp:posOffset>-94343</wp:posOffset>
                </wp:positionH>
                <wp:positionV relativeFrom="paragraph">
                  <wp:posOffset>304800</wp:posOffset>
                </wp:positionV>
                <wp:extent cx="5429250" cy="3171825"/>
                <wp:effectExtent l="0" t="0" r="19050" b="15875"/>
                <wp:wrapNone/>
                <wp:docPr id="7" name="Group 7"/>
                <wp:cNvGraphicFramePr/>
                <a:graphic xmlns:a="http://schemas.openxmlformats.org/drawingml/2006/main">
                  <a:graphicData uri="http://schemas.microsoft.com/office/word/2010/wordprocessingGroup">
                    <wpg:wgp>
                      <wpg:cNvGrpSpPr/>
                      <wpg:grpSpPr>
                        <a:xfrm>
                          <a:off x="0" y="0"/>
                          <a:ext cx="5429250" cy="3171825"/>
                          <a:chOff x="257175" y="0"/>
                          <a:chExt cx="5429250" cy="3171825"/>
                        </a:xfrm>
                      </wpg:grpSpPr>
                      <wps:wsp>
                        <wps:cNvPr id="307" name="Text Box 2"/>
                        <wps:cNvSpPr txBox="1">
                          <a:spLocks noChangeArrowheads="1"/>
                        </wps:cNvSpPr>
                        <wps:spPr bwMode="auto">
                          <a:xfrm>
                            <a:off x="257175" y="1"/>
                            <a:ext cx="2286000" cy="80009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F912F32" w14:textId="77777777" w:rsidR="00736761" w:rsidRDefault="00736761" w:rsidP="00736761">
                              <w:pPr>
                                <w:jc w:val="center"/>
                              </w:pPr>
                              <w:r>
                                <w:t>Previous MI or Stroke?</w:t>
                              </w:r>
                            </w:p>
                            <w:p w14:paraId="2FCC7964" w14:textId="6BE2B459" w:rsidR="00736761" w:rsidRDefault="00736761" w:rsidP="00736761">
                              <w:pPr>
                                <w:jc w:val="center"/>
                              </w:pPr>
                              <w:r>
                                <w:t>(including poorly controlled Angina or proven TIAs)</w:t>
                              </w:r>
                            </w:p>
                          </w:txbxContent>
                        </wps:txbx>
                        <wps:bodyPr rot="0" vert="horz" wrap="square" lIns="91440" tIns="45720" rIns="91440" bIns="45720" anchor="t" anchorCtr="0">
                          <a:noAutofit/>
                        </wps:bodyPr>
                      </wps:wsp>
                      <wps:wsp>
                        <wps:cNvPr id="2" name="Straight Arrow Connector 2"/>
                        <wps:cNvCnPr/>
                        <wps:spPr>
                          <a:xfrm>
                            <a:off x="2038350" y="85725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Text Box 2"/>
                        <wps:cNvSpPr txBox="1">
                          <a:spLocks noChangeArrowheads="1"/>
                        </wps:cNvSpPr>
                        <wps:spPr bwMode="auto">
                          <a:xfrm>
                            <a:off x="3400425" y="0"/>
                            <a:ext cx="2286000" cy="7505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E59889" w14:textId="77777777" w:rsidR="00736761" w:rsidRDefault="00736761" w:rsidP="00736761">
                              <w:pPr>
                                <w:jc w:val="center"/>
                              </w:pPr>
                              <w:r>
                                <w:t>Do NOT prescribe Romosozumab</w:t>
                              </w:r>
                            </w:p>
                            <w:p w14:paraId="1E19AB72" w14:textId="77777777" w:rsidR="00736761" w:rsidRDefault="00736761" w:rsidP="00736761">
                              <w:pPr>
                                <w:jc w:val="center"/>
                              </w:pPr>
                              <w:r>
                                <w:t>(Record that it is contraindicated)</w:t>
                              </w:r>
                            </w:p>
                          </w:txbxContent>
                        </wps:txbx>
                        <wps:bodyPr rot="0" vert="horz" wrap="square" lIns="91440" tIns="45720" rIns="91440" bIns="45720" anchor="t" anchorCtr="0">
                          <a:spAutoFit/>
                        </wps:bodyPr>
                      </wps:wsp>
                      <wps:wsp>
                        <wps:cNvPr id="4" name="Text Box 2"/>
                        <wps:cNvSpPr txBox="1">
                          <a:spLocks noChangeArrowheads="1"/>
                        </wps:cNvSpPr>
                        <wps:spPr bwMode="auto">
                          <a:xfrm>
                            <a:off x="917573" y="1228482"/>
                            <a:ext cx="4513943" cy="194334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30C657" w14:textId="77777777" w:rsidR="00736761" w:rsidRDefault="00736761" w:rsidP="00736761">
                              <w:pPr>
                                <w:spacing w:line="240" w:lineRule="auto"/>
                                <w:jc w:val="center"/>
                              </w:pPr>
                              <w:r>
                                <w:t>Information required:</w:t>
                              </w:r>
                            </w:p>
                            <w:p w14:paraId="6935ABE7" w14:textId="77777777" w:rsidR="00736761" w:rsidRDefault="00736761" w:rsidP="00736761">
                              <w:pPr>
                                <w:pStyle w:val="NoSpacing"/>
                                <w:numPr>
                                  <w:ilvl w:val="0"/>
                                  <w:numId w:val="6"/>
                                </w:numPr>
                              </w:pPr>
                              <w:r>
                                <w:t>Blood tests</w:t>
                              </w:r>
                            </w:p>
                            <w:p w14:paraId="4B10B4E1" w14:textId="77777777" w:rsidR="00736761" w:rsidRDefault="00736761" w:rsidP="00736761">
                              <w:pPr>
                                <w:pStyle w:val="NoSpacing"/>
                                <w:numPr>
                                  <w:ilvl w:val="0"/>
                                  <w:numId w:val="7"/>
                                </w:numPr>
                              </w:pPr>
                              <w:r>
                                <w:t>Non-fasting Lipid Profile</w:t>
                              </w:r>
                              <w:r w:rsidRPr="001F1238">
                                <w:rPr>
                                  <w:vertAlign w:val="superscript"/>
                                </w:rPr>
                                <w:t xml:space="preserve"> </w:t>
                              </w:r>
                              <w:r>
                                <w:t>*</w:t>
                              </w:r>
                            </w:p>
                            <w:p w14:paraId="5AF7EE28" w14:textId="77777777" w:rsidR="00736761" w:rsidRDefault="00736761" w:rsidP="00736761">
                              <w:pPr>
                                <w:pStyle w:val="NoSpacing"/>
                                <w:numPr>
                                  <w:ilvl w:val="0"/>
                                  <w:numId w:val="7"/>
                                </w:numPr>
                              </w:pPr>
                              <w:r>
                                <w:t>U&amp;Es inc eGFR/Creatinine clearance</w:t>
                              </w:r>
                            </w:p>
                            <w:p w14:paraId="74786D3D" w14:textId="77777777" w:rsidR="00736761" w:rsidRPr="00117CF5" w:rsidRDefault="00736761" w:rsidP="00736761">
                              <w:pPr>
                                <w:pStyle w:val="NoSpacing"/>
                                <w:numPr>
                                  <w:ilvl w:val="0"/>
                                  <w:numId w:val="7"/>
                                </w:numPr>
                                <w:rPr>
                                  <w:lang w:val="pt-BR"/>
                                </w:rPr>
                              </w:pPr>
                              <w:r w:rsidRPr="009B01F4">
                                <w:rPr>
                                  <w:lang w:val="pt-BR"/>
                                </w:rPr>
                                <w:t>Calcium</w:t>
                              </w:r>
                              <w:r>
                                <w:rPr>
                                  <w:lang w:val="pt-BR"/>
                                </w:rPr>
                                <w:t xml:space="preserve"> (to check for</w:t>
                              </w:r>
                              <w:r w:rsidRPr="009B01F4">
                                <w:rPr>
                                  <w:lang w:val="pt-BR"/>
                                </w:rPr>
                                <w:t xml:space="preserve"> hypocalcaemia)</w:t>
                              </w:r>
                            </w:p>
                            <w:p w14:paraId="4B03AEE7" w14:textId="77777777" w:rsidR="00736761" w:rsidRDefault="00736761" w:rsidP="00736761">
                              <w:pPr>
                                <w:pStyle w:val="NoSpacing"/>
                                <w:numPr>
                                  <w:ilvl w:val="0"/>
                                  <w:numId w:val="6"/>
                                </w:numPr>
                              </w:pPr>
                              <w:r>
                                <w:t>Systolic BP</w:t>
                              </w:r>
                            </w:p>
                            <w:p w14:paraId="6759A391" w14:textId="77777777" w:rsidR="00736761" w:rsidRDefault="00736761" w:rsidP="00736761">
                              <w:pPr>
                                <w:pStyle w:val="NoSpacing"/>
                                <w:numPr>
                                  <w:ilvl w:val="0"/>
                                  <w:numId w:val="6"/>
                                </w:numPr>
                              </w:pPr>
                              <w:r>
                                <w:t>Smoking status</w:t>
                              </w:r>
                            </w:p>
                            <w:p w14:paraId="679FA822" w14:textId="1C10BF22" w:rsidR="00AF183E" w:rsidRPr="00117CF5" w:rsidRDefault="00AF183E" w:rsidP="00736761">
                              <w:pPr>
                                <w:pStyle w:val="NoSpacing"/>
                                <w:numPr>
                                  <w:ilvl w:val="0"/>
                                  <w:numId w:val="6"/>
                                </w:numPr>
                              </w:pPr>
                              <w:r>
                                <w:t>Diabetes</w:t>
                              </w:r>
                              <w:r w:rsidR="00C33A24">
                                <w:t xml:space="preserve"> mellitus</w:t>
                              </w:r>
                              <w:r>
                                <w:t xml:space="preserve"> status</w:t>
                              </w:r>
                            </w:p>
                            <w:p w14:paraId="74E4CEBC" w14:textId="77777777" w:rsidR="00736761" w:rsidRDefault="00736761" w:rsidP="00736761">
                              <w:pPr>
                                <w:spacing w:line="240" w:lineRule="auto"/>
                              </w:pPr>
                              <w:r>
                                <w:t>N.B. Assessment for secondary causes of osteoporosis is required as part of routine clinical practice, and is not covered in this guidance</w:t>
                              </w:r>
                            </w:p>
                            <w:p w14:paraId="08DBF311" w14:textId="77777777" w:rsidR="00736761" w:rsidRDefault="00736761" w:rsidP="00736761">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21D3D6" id="Group 7" o:spid="_x0000_s1026" style="position:absolute;margin-left:-7.45pt;margin-top:24pt;width:427.5pt;height:249.75pt;z-index:251662336;mso-width-relative:margin;mso-height-relative:margin" coordorigin="2571" coordsize="54292,31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">
                <v:shapetype id="_x0000_t202" coordsize="21600,21600" o:spt="202" path="m,l,21600r21600,l21600,xe">
                  <v:stroke joinstyle="miter"/>
                  <v:path gradientshapeok="t" o:connecttype="rect"/>
                </v:shapetype>
                <v:shape id="_x0000_s1027" type="#_x0000_t202" style="position:absolute;left:2571;width:22860;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" fillcolor="white [3201]" strokecolor="black [3200]" strokeweight="1pt">
                  <v:textbox>
                    <w:txbxContent>
                      <w:p w14:paraId="6F912F32" w14:textId="77777777" w:rsidR="00736761" w:rsidRDefault="00736761" w:rsidP="00736761">
                        <w:pPr>
                          <w:jc w:val="center"/>
                        </w:pPr>
                        <w:r>
                          <w:t>Previous MI or Stroke?</w:t>
                        </w:r>
                      </w:p>
                      <w:p w14:paraId="2FCC7964" w14:textId="6BE2B459" w:rsidR="00736761" w:rsidRDefault="00736761" w:rsidP="00736761">
                        <w:pPr>
                          <w:jc w:val="center"/>
                        </w:pPr>
                        <w:r>
                          <w:t>(including poorly controlled Angina or proven TIAs)</w:t>
                        </w: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20383;top:8572;width:0;height:2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" strokecolor="black [3200]" strokeweight=".5pt">
                  <v:stroke endarrow="open" joinstyle="miter"/>
                </v:shape>
                <v:shape id="_x0000_s1029" type="#_x0000_t202" style="position:absolute;left:34004;width:22860;height:7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" fillcolor="white [3201]" strokecolor="black [3200]" strokeweight="1pt">
                  <v:textbox style="mso-fit-shape-to-text:t">
                    <w:txbxContent>
                      <w:p w14:paraId="57E59889" w14:textId="77777777" w:rsidR="00736761" w:rsidRDefault="00736761" w:rsidP="00736761">
                        <w:pPr>
                          <w:jc w:val="center"/>
                        </w:pPr>
                        <w:r>
                          <w:t>Do NOT prescribe Romosozumab</w:t>
                        </w:r>
                      </w:p>
                      <w:p w14:paraId="1E19AB72" w14:textId="77777777" w:rsidR="00736761" w:rsidRDefault="00736761" w:rsidP="00736761">
                        <w:pPr>
                          <w:jc w:val="center"/>
                        </w:pPr>
                        <w:r>
                          <w:t>(Record that it is contraindicated)</w:t>
                        </w:r>
                      </w:p>
                    </w:txbxContent>
                  </v:textbox>
                </v:shape>
                <v:shape id="_x0000_s1030" type="#_x0000_t202" style="position:absolute;left:9175;top:12284;width:45140;height:194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" fillcolor="white [3201]" strokecolor="black [3200]" strokeweight="1pt">
                  <v:textbox>
                    <w:txbxContent>
                      <w:p w14:paraId="0B30C657" w14:textId="77777777" w:rsidR="00736761" w:rsidRDefault="00736761" w:rsidP="00736761">
                        <w:pPr>
                          <w:spacing w:line="240" w:lineRule="auto"/>
                          <w:jc w:val="center"/>
                        </w:pPr>
                        <w:r>
                          <w:t>Information required:</w:t>
                        </w:r>
                      </w:p>
                      <w:p w14:paraId="6935ABE7" w14:textId="77777777" w:rsidR="00736761" w:rsidRDefault="00736761" w:rsidP="00736761">
                        <w:pPr>
                          <w:pStyle w:val="NoSpacing"/>
                          <w:numPr>
                            <w:ilvl w:val="0"/>
                            <w:numId w:val="6"/>
                          </w:numPr>
                        </w:pPr>
                        <w:r>
                          <w:t>Blood tests</w:t>
                        </w:r>
                      </w:p>
                      <w:p w14:paraId="4B10B4E1" w14:textId="77777777" w:rsidR="00736761" w:rsidRDefault="00736761" w:rsidP="00736761">
                        <w:pPr>
                          <w:pStyle w:val="NoSpacing"/>
                          <w:numPr>
                            <w:ilvl w:val="0"/>
                            <w:numId w:val="7"/>
                          </w:numPr>
                        </w:pPr>
                        <w:r>
                          <w:t>Non-fasting Lipid Profile</w:t>
                        </w:r>
                        <w:r w:rsidRPr="001F1238">
                          <w:rPr>
                            <w:vertAlign w:val="superscript"/>
                          </w:rPr>
                          <w:t xml:space="preserve"> </w:t>
                        </w:r>
                        <w:r>
                          <w:t>*</w:t>
                        </w:r>
                      </w:p>
                      <w:p w14:paraId="5AF7EE28" w14:textId="77777777" w:rsidR="00736761" w:rsidRDefault="00736761" w:rsidP="00736761">
                        <w:pPr>
                          <w:pStyle w:val="NoSpacing"/>
                          <w:numPr>
                            <w:ilvl w:val="0"/>
                            <w:numId w:val="7"/>
                          </w:numPr>
                        </w:pPr>
                        <w:r>
                          <w:t>U&amp;Es inc eGFR/Creatinine clearance</w:t>
                        </w:r>
                      </w:p>
                      <w:p w14:paraId="74786D3D" w14:textId="77777777" w:rsidR="00736761" w:rsidRPr="00117CF5" w:rsidRDefault="00736761" w:rsidP="00736761">
                        <w:pPr>
                          <w:pStyle w:val="NoSpacing"/>
                          <w:numPr>
                            <w:ilvl w:val="0"/>
                            <w:numId w:val="7"/>
                          </w:numPr>
                          <w:rPr>
                            <w:lang w:val="pt-BR"/>
                          </w:rPr>
                        </w:pPr>
                        <w:r w:rsidRPr="009B01F4">
                          <w:rPr>
                            <w:lang w:val="pt-BR"/>
                          </w:rPr>
                          <w:t>Calcium</w:t>
                        </w:r>
                        <w:r>
                          <w:rPr>
                            <w:lang w:val="pt-BR"/>
                          </w:rPr>
                          <w:t xml:space="preserve"> (to check for</w:t>
                        </w:r>
                        <w:r w:rsidRPr="009B01F4">
                          <w:rPr>
                            <w:lang w:val="pt-BR"/>
                          </w:rPr>
                          <w:t xml:space="preserve"> hypocalcaemia)</w:t>
                        </w:r>
                      </w:p>
                      <w:p w14:paraId="4B03AEE7" w14:textId="77777777" w:rsidR="00736761" w:rsidRDefault="00736761" w:rsidP="00736761">
                        <w:pPr>
                          <w:pStyle w:val="NoSpacing"/>
                          <w:numPr>
                            <w:ilvl w:val="0"/>
                            <w:numId w:val="6"/>
                          </w:numPr>
                        </w:pPr>
                        <w:r>
                          <w:t>Systolic BP</w:t>
                        </w:r>
                      </w:p>
                      <w:p w14:paraId="6759A391" w14:textId="77777777" w:rsidR="00736761" w:rsidRDefault="00736761" w:rsidP="00736761">
                        <w:pPr>
                          <w:pStyle w:val="NoSpacing"/>
                          <w:numPr>
                            <w:ilvl w:val="0"/>
                            <w:numId w:val="6"/>
                          </w:numPr>
                        </w:pPr>
                        <w:r>
                          <w:t>Smoking status</w:t>
                        </w:r>
                      </w:p>
                      <w:p w14:paraId="679FA822" w14:textId="1C10BF22" w:rsidR="00AF183E" w:rsidRPr="00117CF5" w:rsidRDefault="00AF183E" w:rsidP="00736761">
                        <w:pPr>
                          <w:pStyle w:val="NoSpacing"/>
                          <w:numPr>
                            <w:ilvl w:val="0"/>
                            <w:numId w:val="6"/>
                          </w:numPr>
                        </w:pPr>
                        <w:r>
                          <w:t>Diabetes</w:t>
                        </w:r>
                        <w:r w:rsidR="00C33A24">
                          <w:t xml:space="preserve"> mellitus</w:t>
                        </w:r>
                        <w:r>
                          <w:t xml:space="preserve"> status</w:t>
                        </w:r>
                      </w:p>
                      <w:p w14:paraId="74E4CEBC" w14:textId="77777777" w:rsidR="00736761" w:rsidRDefault="00736761" w:rsidP="00736761">
                        <w:pPr>
                          <w:spacing w:line="240" w:lineRule="auto"/>
                        </w:pPr>
                        <w:r>
                          <w:t>N.B. Assessment for secondary causes of osteoporosis is required as part of routine clinical practice, and is not covered in this guidance</w:t>
                        </w:r>
                      </w:p>
                      <w:p w14:paraId="08DBF311" w14:textId="77777777" w:rsidR="00736761" w:rsidRDefault="00736761" w:rsidP="00736761">
                        <w:pPr>
                          <w:jc w:val="center"/>
                        </w:pPr>
                      </w:p>
                    </w:txbxContent>
                  </v:textbox>
                </v:shape>
              </v:group>
            </w:pict>
          </mc:Fallback>
        </mc:AlternateContent>
      </w:r>
      <w:r w:rsidRPr="00BD2FA4">
        <w:rPr>
          <w:rFonts w:asciiTheme="minorHAnsi" w:hAnsiTheme="minorHAnsi" w:cstheme="minorHAnsi"/>
          <w:b/>
          <w:bCs/>
          <w:sz w:val="28"/>
          <w:szCs w:val="28"/>
        </w:rPr>
        <w:t xml:space="preserve">Assessing cardiovascular risk </w:t>
      </w:r>
      <w:r>
        <w:rPr>
          <w:rFonts w:asciiTheme="minorHAnsi" w:hAnsiTheme="minorHAnsi" w:cstheme="minorHAnsi"/>
          <w:b/>
          <w:bCs/>
          <w:sz w:val="28"/>
          <w:szCs w:val="28"/>
        </w:rPr>
        <w:t>before</w:t>
      </w:r>
      <w:r w:rsidRPr="00BD2FA4">
        <w:rPr>
          <w:rFonts w:asciiTheme="minorHAnsi" w:hAnsiTheme="minorHAnsi" w:cstheme="minorHAnsi"/>
          <w:b/>
          <w:bCs/>
          <w:sz w:val="28"/>
          <w:szCs w:val="28"/>
        </w:rPr>
        <w:t xml:space="preserve"> the prescription of Romosozumab:</w:t>
      </w:r>
    </w:p>
    <w:p w14:paraId="3F8FEA37" w14:textId="77777777" w:rsidR="00736761" w:rsidRDefault="00736761" w:rsidP="00736761">
      <w:pPr>
        <w:pStyle w:val="NormalWeb"/>
        <w:shd w:val="clear" w:color="auto" w:fill="FFFFFF"/>
        <w:spacing w:before="0" w:beforeAutospacing="0"/>
        <w:rPr>
          <w:rFonts w:ascii="Verdana" w:hAnsi="Verdana"/>
          <w:color w:val="233A67"/>
          <w:sz w:val="27"/>
          <w:szCs w:val="27"/>
        </w:rPr>
      </w:pPr>
      <w:r w:rsidRPr="0049640B">
        <w:rPr>
          <w:rFonts w:ascii="Verdana" w:hAnsi="Verdana"/>
          <w:noProof/>
          <w:color w:val="233A67"/>
          <w:sz w:val="27"/>
          <w:szCs w:val="27"/>
        </w:rPr>
        <mc:AlternateContent>
          <mc:Choice Requires="wps">
            <w:drawing>
              <wp:anchor distT="0" distB="0" distL="114300" distR="114300" simplePos="0" relativeHeight="251660288" behindDoc="0" locked="0" layoutInCell="1" allowOverlap="1" wp14:anchorId="3069BBC2" wp14:editId="6354C1EA">
                <wp:simplePos x="0" y="0"/>
                <wp:positionH relativeFrom="column">
                  <wp:posOffset>2371725</wp:posOffset>
                </wp:positionH>
                <wp:positionV relativeFrom="paragraph">
                  <wp:posOffset>209550</wp:posOffset>
                </wp:positionV>
                <wp:extent cx="428625" cy="3238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solidFill>
                          <a:srgbClr val="FFFFFF"/>
                        </a:solidFill>
                        <a:ln w="9525">
                          <a:solidFill>
                            <a:schemeClr val="bg1"/>
                          </a:solidFill>
                          <a:miter lim="800000"/>
                          <a:headEnd/>
                          <a:tailEnd/>
                        </a:ln>
                      </wps:spPr>
                      <wps:txbx>
                        <w:txbxContent>
                          <w:p w14:paraId="5944ADC4" w14:textId="77777777" w:rsidR="00736761" w:rsidRDefault="00736761" w:rsidP="0073676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9BBC2" id="Text Box 2" o:spid="_x0000_s1031" type="#_x0000_t202" style="position:absolute;margin-left:186.75pt;margin-top:16.5pt;width:3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" strokecolor="white [3212]">
                <v:textbox>
                  <w:txbxContent>
                    <w:p w14:paraId="5944ADC4" w14:textId="77777777" w:rsidR="00736761" w:rsidRDefault="00736761" w:rsidP="00736761">
                      <w:r>
                        <w:t>Yes</w:t>
                      </w:r>
                    </w:p>
                  </w:txbxContent>
                </v:textbox>
              </v:shape>
            </w:pict>
          </mc:Fallback>
        </mc:AlternateContent>
      </w:r>
    </w:p>
    <w:p w14:paraId="0F191122" w14:textId="77777777" w:rsidR="00736761" w:rsidRDefault="00736761" w:rsidP="00736761">
      <w:pPr>
        <w:pStyle w:val="NormalWeb"/>
        <w:shd w:val="clear" w:color="auto" w:fill="FFFFFF"/>
        <w:spacing w:before="0" w:beforeAutospacing="0"/>
        <w:rPr>
          <w:rFonts w:ascii="Verdana" w:hAnsi="Verdana"/>
          <w:color w:val="233A67"/>
          <w:sz w:val="27"/>
          <w:szCs w:val="27"/>
        </w:rPr>
      </w:pPr>
      <w:r>
        <w:rPr>
          <w:rFonts w:ascii="Verdana" w:hAnsi="Verdana"/>
          <w:noProof/>
          <w:color w:val="233A67"/>
          <w:sz w:val="27"/>
          <w:szCs w:val="27"/>
        </w:rPr>
        <mc:AlternateContent>
          <mc:Choice Requires="wps">
            <w:drawing>
              <wp:anchor distT="0" distB="0" distL="114300" distR="114300" simplePos="0" relativeHeight="251661312" behindDoc="0" locked="0" layoutInCell="1" allowOverlap="1" wp14:anchorId="45A00FF0" wp14:editId="2890538A">
                <wp:simplePos x="0" y="0"/>
                <wp:positionH relativeFrom="column">
                  <wp:posOffset>2333625</wp:posOffset>
                </wp:positionH>
                <wp:positionV relativeFrom="paragraph">
                  <wp:posOffset>61595</wp:posOffset>
                </wp:positionV>
                <wp:extent cx="46672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AEEAAAE" id="Straight Arrow Connector 1" o:spid="_x0000_s1026" type="#_x0000_t32" style="position:absolute;margin-left:183.75pt;margin-top:4.85pt;width:36.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" strokecolor="black [3200]" strokeweight=".5pt">
                <v:stroke endarrow="open" joinstyle="miter"/>
              </v:shape>
            </w:pict>
          </mc:Fallback>
        </mc:AlternateContent>
      </w:r>
    </w:p>
    <w:p w14:paraId="4FB2EDF6" w14:textId="77777777" w:rsidR="00736761" w:rsidRDefault="00736761" w:rsidP="00736761">
      <w:pPr>
        <w:pStyle w:val="NormalWeb"/>
        <w:shd w:val="clear" w:color="auto" w:fill="FFFFFF"/>
        <w:spacing w:before="0" w:beforeAutospacing="0"/>
        <w:rPr>
          <w:rFonts w:ascii="Verdana" w:hAnsi="Verdana"/>
          <w:color w:val="233A67"/>
          <w:sz w:val="27"/>
          <w:szCs w:val="27"/>
        </w:rPr>
      </w:pPr>
      <w:r w:rsidRPr="0049640B">
        <w:rPr>
          <w:rFonts w:ascii="Verdana" w:hAnsi="Verdana"/>
          <w:noProof/>
          <w:color w:val="233A67"/>
          <w:sz w:val="27"/>
          <w:szCs w:val="27"/>
        </w:rPr>
        <mc:AlternateContent>
          <mc:Choice Requires="wps">
            <w:drawing>
              <wp:anchor distT="0" distB="0" distL="114300" distR="114300" simplePos="0" relativeHeight="251659264" behindDoc="0" locked="0" layoutInCell="1" allowOverlap="1" wp14:anchorId="43E19772" wp14:editId="407BC0BD">
                <wp:simplePos x="0" y="0"/>
                <wp:positionH relativeFrom="column">
                  <wp:posOffset>1162050</wp:posOffset>
                </wp:positionH>
                <wp:positionV relativeFrom="paragraph">
                  <wp:posOffset>5715</wp:posOffset>
                </wp:positionV>
                <wp:extent cx="428625" cy="3238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solidFill>
                          <a:srgbClr val="FFFFFF"/>
                        </a:solidFill>
                        <a:ln w="9525">
                          <a:solidFill>
                            <a:schemeClr val="bg1"/>
                          </a:solidFill>
                          <a:miter lim="800000"/>
                          <a:headEnd/>
                          <a:tailEnd/>
                        </a:ln>
                      </wps:spPr>
                      <wps:txbx>
                        <w:txbxContent>
                          <w:p w14:paraId="1ED2DB64" w14:textId="77777777" w:rsidR="00736761" w:rsidRDefault="00736761" w:rsidP="0073676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19772" id="_x0000_s1032" type="#_x0000_t202" style="position:absolute;margin-left:91.5pt;margin-top:.45pt;width:3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" strokecolor="white [3212]">
                <v:textbox>
                  <w:txbxContent>
                    <w:p w14:paraId="1ED2DB64" w14:textId="77777777" w:rsidR="00736761" w:rsidRDefault="00736761" w:rsidP="00736761">
                      <w:r>
                        <w:t>No</w:t>
                      </w:r>
                    </w:p>
                  </w:txbxContent>
                </v:textbox>
              </v:shape>
            </w:pict>
          </mc:Fallback>
        </mc:AlternateContent>
      </w:r>
    </w:p>
    <w:p w14:paraId="1E5FE171" w14:textId="77777777" w:rsidR="00736761" w:rsidRDefault="00736761" w:rsidP="00736761">
      <w:pPr>
        <w:pStyle w:val="NormalWeb"/>
        <w:shd w:val="clear" w:color="auto" w:fill="FFFFFF"/>
        <w:spacing w:before="0" w:beforeAutospacing="0"/>
        <w:rPr>
          <w:rFonts w:ascii="Verdana" w:hAnsi="Verdana"/>
          <w:color w:val="233A67"/>
          <w:sz w:val="27"/>
          <w:szCs w:val="27"/>
        </w:rPr>
      </w:pPr>
    </w:p>
    <w:p w14:paraId="5F58752E" w14:textId="77777777" w:rsidR="00736761" w:rsidRDefault="00736761" w:rsidP="00736761">
      <w:pPr>
        <w:pStyle w:val="NormalWeb"/>
        <w:shd w:val="clear" w:color="auto" w:fill="FFFFFF"/>
        <w:spacing w:before="0" w:beforeAutospacing="0"/>
        <w:rPr>
          <w:rFonts w:ascii="Verdana" w:hAnsi="Verdana"/>
          <w:color w:val="233A67"/>
          <w:sz w:val="27"/>
          <w:szCs w:val="27"/>
        </w:rPr>
      </w:pPr>
    </w:p>
    <w:p w14:paraId="5F944A57" w14:textId="77777777" w:rsidR="00736761" w:rsidRPr="00394049" w:rsidRDefault="00736761" w:rsidP="00736761">
      <w:pPr>
        <w:pStyle w:val="NormalWeb"/>
        <w:shd w:val="clear" w:color="auto" w:fill="FFFFFF"/>
        <w:spacing w:before="0" w:beforeAutospacing="0"/>
        <w:rPr>
          <w:rFonts w:ascii="Verdana" w:hAnsi="Verdana"/>
          <w:color w:val="000000" w:themeColor="text1"/>
          <w:sz w:val="27"/>
          <w:szCs w:val="27"/>
          <w14:textOutline w14:w="9525" w14:cap="rnd" w14:cmpd="sng" w14:algn="ctr">
            <w14:noFill/>
            <w14:prstDash w14:val="solid"/>
            <w14:bevel/>
          </w14:textOutline>
        </w:rPr>
      </w:pPr>
    </w:p>
    <w:p w14:paraId="56F4C345" w14:textId="77777777" w:rsidR="00736761" w:rsidRDefault="00736761" w:rsidP="00736761">
      <w:pPr>
        <w:pStyle w:val="NormalWeb"/>
        <w:shd w:val="clear" w:color="auto" w:fill="FFFFFF"/>
        <w:spacing w:before="0" w:beforeAutospacing="0"/>
        <w:rPr>
          <w:color w:val="233A67"/>
          <w:sz w:val="20"/>
          <w:szCs w:val="20"/>
        </w:rPr>
      </w:pPr>
    </w:p>
    <w:p w14:paraId="06F41BD7" w14:textId="3CDAA346" w:rsidR="00736761" w:rsidRDefault="00736761" w:rsidP="00736761">
      <w:pPr>
        <w:pStyle w:val="NormalWeb"/>
        <w:shd w:val="clear" w:color="auto" w:fill="FFFFFF"/>
        <w:spacing w:before="0" w:beforeAutospacing="0"/>
        <w:rPr>
          <w:color w:val="233A67"/>
          <w:sz w:val="20"/>
          <w:szCs w:val="20"/>
        </w:rPr>
      </w:pPr>
    </w:p>
    <w:p w14:paraId="5DDCBE8D" w14:textId="2AB67BEA" w:rsidR="00736761" w:rsidRDefault="00394049" w:rsidP="00736761">
      <w:pPr>
        <w:pStyle w:val="NormalWeb"/>
        <w:shd w:val="clear" w:color="auto" w:fill="FFFFFF"/>
        <w:spacing w:before="0" w:beforeAutospacing="0"/>
        <w:rPr>
          <w:color w:val="233A67"/>
          <w:sz w:val="20"/>
          <w:szCs w:val="20"/>
        </w:rPr>
      </w:pPr>
      <w:r>
        <w:rPr>
          <w:noProof/>
          <w14:ligatures w14:val="standardContextual"/>
        </w:rPr>
        <mc:AlternateContent>
          <mc:Choice Requires="wps">
            <w:drawing>
              <wp:anchor distT="0" distB="0" distL="114300" distR="114300" simplePos="0" relativeHeight="251668480" behindDoc="0" locked="0" layoutInCell="1" allowOverlap="1" wp14:anchorId="4B41FCC1" wp14:editId="5A1A874F">
                <wp:simplePos x="0" y="0"/>
                <wp:positionH relativeFrom="column">
                  <wp:posOffset>2801256</wp:posOffset>
                </wp:positionH>
                <wp:positionV relativeFrom="paragraph">
                  <wp:posOffset>116840</wp:posOffset>
                </wp:positionV>
                <wp:extent cx="2268" cy="105682"/>
                <wp:effectExtent l="0" t="0" r="23495" b="21590"/>
                <wp:wrapNone/>
                <wp:docPr id="1955462766" name="Straight Connector 2"/>
                <wp:cNvGraphicFramePr/>
                <a:graphic xmlns:a="http://schemas.openxmlformats.org/drawingml/2006/main">
                  <a:graphicData uri="http://schemas.microsoft.com/office/word/2010/wordprocessingShape">
                    <wps:wsp>
                      <wps:cNvCnPr/>
                      <wps:spPr>
                        <a:xfrm flipH="1">
                          <a:off x="0" y="0"/>
                          <a:ext cx="2268" cy="1056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6F9BE" id="Straight Connector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5pt,9.2pt" to="220.7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" strokecolor="black [3200]" strokeweight=".5pt">
                <v:stroke joinstyle="miter"/>
              </v:line>
            </w:pict>
          </mc:Fallback>
        </mc:AlternateContent>
      </w:r>
      <w:r w:rsidR="003E6737">
        <w:rPr>
          <w:noProof/>
        </w:rPr>
        <mc:AlternateContent>
          <mc:Choice Requires="wps">
            <w:drawing>
              <wp:anchor distT="0" distB="0" distL="114300" distR="114300" simplePos="0" relativeHeight="251663360" behindDoc="0" locked="0" layoutInCell="1" allowOverlap="1" wp14:anchorId="6B522D1E" wp14:editId="75CE58C3">
                <wp:simplePos x="0" y="0"/>
                <wp:positionH relativeFrom="column">
                  <wp:posOffset>326844</wp:posOffset>
                </wp:positionH>
                <wp:positionV relativeFrom="paragraph">
                  <wp:posOffset>224790</wp:posOffset>
                </wp:positionV>
                <wp:extent cx="5000625" cy="891267"/>
                <wp:effectExtent l="0" t="0" r="1587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89126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8AE9D5" w14:textId="77777777" w:rsidR="00736761" w:rsidRDefault="00736761" w:rsidP="003E6737">
                            <w:pPr>
                              <w:spacing w:line="240" w:lineRule="auto"/>
                              <w:jc w:val="center"/>
                            </w:pPr>
                            <w:r>
                              <w:t xml:space="preserve">Do a </w:t>
                            </w:r>
                            <w:hyperlink r:id="rId7" w:history="1">
                              <w:r w:rsidRPr="00C733A9">
                                <w:rPr>
                                  <w:rStyle w:val="Hyperlink"/>
                                </w:rPr>
                                <w:t>European Society of Cardiology HeartScore</w:t>
                              </w:r>
                            </w:hyperlink>
                            <w:r w:rsidRPr="00CD7823">
                              <w:rPr>
                                <w:vertAlign w:val="superscript"/>
                              </w:rPr>
                              <w:t>^</w:t>
                            </w:r>
                            <w:r>
                              <w:t xml:space="preserve"> </w:t>
                            </w:r>
                          </w:p>
                          <w:p w14:paraId="4D397BE7" w14:textId="77777777" w:rsidR="00736761" w:rsidRDefault="00736761" w:rsidP="003E6737">
                            <w:pPr>
                              <w:spacing w:line="240" w:lineRule="auto"/>
                              <w:jc w:val="center"/>
                              <w:rPr>
                                <w:rFonts w:cstheme="minorHAnsi"/>
                              </w:rPr>
                            </w:pPr>
                            <w:r>
                              <w:rPr>
                                <w:rFonts w:cstheme="minorHAnsi"/>
                              </w:rPr>
                              <w:t>For ethnic minority patients a correction factor is needed (Appendix 2&amp;3)</w:t>
                            </w:r>
                          </w:p>
                          <w:p w14:paraId="0A0D3CBA" w14:textId="279AE25D" w:rsidR="003E6737" w:rsidRDefault="003E6737" w:rsidP="003E6737">
                            <w:pPr>
                              <w:spacing w:line="240" w:lineRule="auto"/>
                              <w:jc w:val="center"/>
                              <w:rPr>
                                <w:rFonts w:cstheme="minorHAnsi"/>
                              </w:rPr>
                            </w:pPr>
                            <w:r>
                              <w:rPr>
                                <w:rFonts w:cstheme="minorHAnsi"/>
                              </w:rPr>
                              <w:t xml:space="preserve">For diabetic </w:t>
                            </w:r>
                            <w:r w:rsidR="00004197">
                              <w:rPr>
                                <w:rFonts w:cstheme="minorHAnsi"/>
                              </w:rPr>
                              <w:t xml:space="preserve">patients consider them </w:t>
                            </w:r>
                            <w:r w:rsidR="00197E81">
                              <w:rPr>
                                <w:rFonts w:cstheme="minorHAnsi"/>
                              </w:rPr>
                              <w:t xml:space="preserve">Red risk unless </w:t>
                            </w:r>
                            <w:r w:rsidR="00116368">
                              <w:rPr>
                                <w:rFonts w:cstheme="minorHAnsi"/>
                              </w:rPr>
                              <w:t xml:space="preserve">certain </w:t>
                            </w:r>
                            <w:r w:rsidR="00197E81">
                              <w:rPr>
                                <w:rFonts w:cstheme="minorHAnsi"/>
                              </w:rPr>
                              <w:t>criteria met (Appendix 4)</w:t>
                            </w:r>
                          </w:p>
                          <w:p w14:paraId="6D994002" w14:textId="1BFAC5C4" w:rsidR="003E6737" w:rsidRDefault="003E6737" w:rsidP="003E6737">
                            <w:pPr>
                              <w:rPr>
                                <w:rFonts w:cstheme="minorHAnsi"/>
                              </w:rPr>
                            </w:pPr>
                          </w:p>
                          <w:p w14:paraId="4DD5E2DE" w14:textId="58462837" w:rsidR="003E6737" w:rsidRPr="00204ED6" w:rsidRDefault="003E6737" w:rsidP="003E6737">
                            <w:pPr>
                              <w:rPr>
                                <w:rFonts w:cstheme="minorHAnsi"/>
                              </w:rPr>
                            </w:pPr>
                            <w:r>
                              <w:rPr>
                                <w:rFonts w:cstheme="minorHAnsi"/>
                              </w:rPr>
                              <w:t>sfad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22D1E" id="_x0000_s1033" type="#_x0000_t202" style="position:absolute;margin-left:25.75pt;margin-top:17.7pt;width:393.75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" fillcolor="white [3201]" strokecolor="black [3200]" strokeweight="1pt">
                <v:textbox>
                  <w:txbxContent>
                    <w:p w14:paraId="558AE9D5" w14:textId="77777777" w:rsidR="00736761" w:rsidRDefault="00736761" w:rsidP="003E6737">
                      <w:pPr>
                        <w:spacing w:line="240" w:lineRule="auto"/>
                        <w:jc w:val="center"/>
                      </w:pPr>
                      <w:r>
                        <w:t xml:space="preserve">Do a </w:t>
                      </w:r>
                      <w:hyperlink r:id="rId8" w:history="1">
                        <w:r w:rsidRPr="00C733A9">
                          <w:rPr>
                            <w:rStyle w:val="Hyperlink"/>
                          </w:rPr>
                          <w:t>European Society of Cardiology HeartScore</w:t>
                        </w:r>
                      </w:hyperlink>
                      <w:r w:rsidRPr="00CD7823">
                        <w:rPr>
                          <w:vertAlign w:val="superscript"/>
                        </w:rPr>
                        <w:t>^</w:t>
                      </w:r>
                      <w:r>
                        <w:t xml:space="preserve"> </w:t>
                      </w:r>
                    </w:p>
                    <w:p w14:paraId="4D397BE7" w14:textId="77777777" w:rsidR="00736761" w:rsidRDefault="00736761" w:rsidP="003E6737">
                      <w:pPr>
                        <w:spacing w:line="240" w:lineRule="auto"/>
                        <w:jc w:val="center"/>
                        <w:rPr>
                          <w:rFonts w:cstheme="minorHAnsi"/>
                        </w:rPr>
                      </w:pPr>
                      <w:r>
                        <w:rPr>
                          <w:rFonts w:cstheme="minorHAnsi"/>
                        </w:rPr>
                        <w:t>For ethnic minority patients a correction factor is needed (Appendix 2&amp;3)</w:t>
                      </w:r>
                    </w:p>
                    <w:p w14:paraId="0A0D3CBA" w14:textId="279AE25D" w:rsidR="003E6737" w:rsidRDefault="003E6737" w:rsidP="003E6737">
                      <w:pPr>
                        <w:spacing w:line="240" w:lineRule="auto"/>
                        <w:jc w:val="center"/>
                        <w:rPr>
                          <w:rFonts w:cstheme="minorHAnsi"/>
                        </w:rPr>
                      </w:pPr>
                      <w:r>
                        <w:rPr>
                          <w:rFonts w:cstheme="minorHAnsi"/>
                        </w:rPr>
                        <w:t xml:space="preserve">For diabetic </w:t>
                      </w:r>
                      <w:r w:rsidR="00004197">
                        <w:rPr>
                          <w:rFonts w:cstheme="minorHAnsi"/>
                        </w:rPr>
                        <w:t xml:space="preserve">patients consider them </w:t>
                      </w:r>
                      <w:r w:rsidR="00197E81">
                        <w:rPr>
                          <w:rFonts w:cstheme="minorHAnsi"/>
                        </w:rPr>
                        <w:t xml:space="preserve">Red risk unless </w:t>
                      </w:r>
                      <w:r w:rsidR="00116368">
                        <w:rPr>
                          <w:rFonts w:cstheme="minorHAnsi"/>
                        </w:rPr>
                        <w:t xml:space="preserve">certain </w:t>
                      </w:r>
                      <w:r w:rsidR="00197E81">
                        <w:rPr>
                          <w:rFonts w:cstheme="minorHAnsi"/>
                        </w:rPr>
                        <w:t>criteria met (Appendix 4)</w:t>
                      </w:r>
                    </w:p>
                    <w:p w14:paraId="6D994002" w14:textId="1BFAC5C4" w:rsidR="003E6737" w:rsidRDefault="003E6737" w:rsidP="003E6737">
                      <w:pPr>
                        <w:rPr>
                          <w:rFonts w:cstheme="minorHAnsi"/>
                        </w:rPr>
                      </w:pPr>
                    </w:p>
                    <w:p w14:paraId="4DD5E2DE" w14:textId="58462837" w:rsidR="003E6737" w:rsidRPr="00204ED6" w:rsidRDefault="003E6737" w:rsidP="003E6737">
                      <w:pPr>
                        <w:rPr>
                          <w:rFonts w:cstheme="minorHAnsi"/>
                        </w:rPr>
                      </w:pPr>
                      <w:r>
                        <w:rPr>
                          <w:rFonts w:cstheme="minorHAnsi"/>
                        </w:rPr>
                        <w:t>sfad</w:t>
                      </w:r>
                    </w:p>
                  </w:txbxContent>
                </v:textbox>
              </v:shape>
            </w:pict>
          </mc:Fallback>
        </mc:AlternateContent>
      </w:r>
    </w:p>
    <w:p w14:paraId="788710F1" w14:textId="517B3356" w:rsidR="00736761" w:rsidRDefault="00736761" w:rsidP="00736761">
      <w:pPr>
        <w:pStyle w:val="NormalWeb"/>
        <w:shd w:val="clear" w:color="auto" w:fill="FFFFFF"/>
        <w:spacing w:before="0" w:beforeAutospacing="0"/>
        <w:rPr>
          <w:color w:val="233A67"/>
          <w:sz w:val="20"/>
          <w:szCs w:val="20"/>
        </w:rPr>
      </w:pPr>
    </w:p>
    <w:p w14:paraId="70A1F911" w14:textId="77777777" w:rsidR="00736761" w:rsidRDefault="00736761" w:rsidP="00736761">
      <w:pPr>
        <w:pStyle w:val="NormalWeb"/>
        <w:shd w:val="clear" w:color="auto" w:fill="FFFFFF"/>
        <w:spacing w:before="0" w:beforeAutospacing="0"/>
        <w:rPr>
          <w:color w:val="233A67"/>
          <w:sz w:val="20"/>
          <w:szCs w:val="20"/>
        </w:rPr>
      </w:pPr>
    </w:p>
    <w:p w14:paraId="10DCE369" w14:textId="77777777" w:rsidR="00736761" w:rsidRDefault="00736761" w:rsidP="00736761">
      <w:pPr>
        <w:pStyle w:val="NormalWeb"/>
        <w:shd w:val="clear" w:color="auto" w:fill="FFFFFF"/>
        <w:spacing w:before="0" w:beforeAutospacing="0"/>
        <w:rPr>
          <w:color w:val="233A67"/>
          <w:sz w:val="20"/>
          <w:szCs w:val="20"/>
        </w:rPr>
      </w:pPr>
      <w:r>
        <w:rPr>
          <w:noProof/>
        </w:rPr>
        <mc:AlternateContent>
          <mc:Choice Requires="wps">
            <w:drawing>
              <wp:anchor distT="0" distB="0" distL="114300" distR="114300" simplePos="0" relativeHeight="251667456" behindDoc="0" locked="0" layoutInCell="1" allowOverlap="1" wp14:anchorId="06F0BE11" wp14:editId="5CB844FA">
                <wp:simplePos x="0" y="0"/>
                <wp:positionH relativeFrom="column">
                  <wp:posOffset>2787650</wp:posOffset>
                </wp:positionH>
                <wp:positionV relativeFrom="paragraph">
                  <wp:posOffset>152823</wp:posOffset>
                </wp:positionV>
                <wp:extent cx="0" cy="276225"/>
                <wp:effectExtent l="95250" t="0" r="57150" b="66675"/>
                <wp:wrapNone/>
                <wp:docPr id="1732062844" name="Straight Arrow Connector 173206284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186967C4" id="Straight Arrow Connector 1732062844" o:spid="_x0000_s1026" type="#_x0000_t32" style="position:absolute;margin-left:219.5pt;margin-top:12.05pt;width:0;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" strokecolor="black [3200]" strokeweight=".5pt">
                <v:stroke endarrow="open" joinstyle="miter"/>
              </v:shape>
            </w:pict>
          </mc:Fallback>
        </mc:AlternateContent>
      </w:r>
    </w:p>
    <w:p w14:paraId="050CEBB8" w14:textId="77777777" w:rsidR="00736761" w:rsidRDefault="00736761" w:rsidP="00736761">
      <w:pPr>
        <w:pStyle w:val="NormalWeb"/>
        <w:shd w:val="clear" w:color="auto" w:fill="FFFFFF"/>
        <w:spacing w:before="0" w:beforeAutospacing="0"/>
        <w:rPr>
          <w:color w:val="233A67"/>
          <w:sz w:val="20"/>
          <w:szCs w:val="20"/>
        </w:rPr>
      </w:pPr>
      <w:r>
        <w:rPr>
          <w:noProof/>
        </w:rPr>
        <mc:AlternateContent>
          <mc:Choice Requires="wps">
            <w:drawing>
              <wp:anchor distT="0" distB="0" distL="114300" distR="114300" simplePos="0" relativeHeight="251664384" behindDoc="0" locked="0" layoutInCell="1" allowOverlap="1" wp14:anchorId="243B0A81" wp14:editId="74D7225B">
                <wp:simplePos x="0" y="0"/>
                <wp:positionH relativeFrom="margin">
                  <wp:posOffset>-428171</wp:posOffset>
                </wp:positionH>
                <wp:positionV relativeFrom="paragraph">
                  <wp:posOffset>120015</wp:posOffset>
                </wp:positionV>
                <wp:extent cx="6683737" cy="1968500"/>
                <wp:effectExtent l="0" t="0" r="952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737" cy="1968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05E90A" w14:textId="77777777" w:rsidR="00736761" w:rsidRDefault="00736761" w:rsidP="00736761">
                            <w:pPr>
                              <w:jc w:val="center"/>
                            </w:pPr>
                            <w:r>
                              <w:t>HeartScore gives a risk category accounting for the age of the patient:</w:t>
                            </w:r>
                          </w:p>
                          <w:p w14:paraId="69C9FE8B" w14:textId="77777777" w:rsidR="00736761" w:rsidRDefault="00736761" w:rsidP="00736761">
                            <w:pPr>
                              <w:pStyle w:val="ListParagraph"/>
                              <w:numPr>
                                <w:ilvl w:val="1"/>
                                <w:numId w:val="2"/>
                              </w:numPr>
                              <w:jc w:val="both"/>
                            </w:pPr>
                            <w:r>
                              <w:t>Green – proceed to Romosozumab prescription</w:t>
                            </w:r>
                          </w:p>
                          <w:p w14:paraId="7B709B51" w14:textId="622C86A7" w:rsidR="003478AF" w:rsidRPr="003478AF" w:rsidRDefault="00736761" w:rsidP="00736761">
                            <w:pPr>
                              <w:pStyle w:val="ListParagraph"/>
                              <w:numPr>
                                <w:ilvl w:val="1"/>
                                <w:numId w:val="2"/>
                              </w:numPr>
                              <w:jc w:val="both"/>
                            </w:pPr>
                            <w:r>
                              <w:t xml:space="preserve">Amber – </w:t>
                            </w:r>
                            <w:r w:rsidRPr="003478AF">
                              <w:rPr>
                                <w:rFonts w:ascii="Calibri" w:hAnsi="Calibri" w:cs="Calibri"/>
                                <w:color w:val="242424"/>
                                <w:shd w:val="clear" w:color="auto" w:fill="FFFFFF"/>
                              </w:rPr>
                              <w:t xml:space="preserve">proceed to Romosozumab prescription but </w:t>
                            </w:r>
                            <w:r w:rsidR="003478AF">
                              <w:rPr>
                                <w:rFonts w:ascii="Calibri" w:hAnsi="Calibri" w:cs="Calibri"/>
                                <w:color w:val="242424"/>
                                <w:shd w:val="clear" w:color="auto" w:fill="FFFFFF"/>
                              </w:rPr>
                              <w:t>s</w:t>
                            </w:r>
                            <w:r w:rsidR="003478AF">
                              <w:t xml:space="preserve">econdary care team to recommend </w:t>
                            </w:r>
                            <w:r w:rsidR="003478AF">
                              <w:rPr>
                                <w:rFonts w:ascii="Calibri" w:hAnsi="Calibri" w:cs="Calibri"/>
                                <w:color w:val="242424"/>
                                <w:shd w:val="clear" w:color="auto" w:fill="FFFFFF"/>
                              </w:rPr>
                              <w:t xml:space="preserve">lifestyle advice (Appendix 5) and suggest the patient </w:t>
                            </w:r>
                            <w:r w:rsidR="00BC2AFF">
                              <w:rPr>
                                <w:rFonts w:ascii="Calibri" w:hAnsi="Calibri" w:cs="Calibri"/>
                                <w:color w:val="242424"/>
                                <w:shd w:val="clear" w:color="auto" w:fill="FFFFFF"/>
                              </w:rPr>
                              <w:t>contact</w:t>
                            </w:r>
                            <w:r w:rsidR="003478AF">
                              <w:rPr>
                                <w:rFonts w:ascii="Calibri" w:hAnsi="Calibri" w:cs="Calibri"/>
                                <w:color w:val="242424"/>
                                <w:shd w:val="clear" w:color="auto" w:fill="FFFFFF"/>
                              </w:rPr>
                              <w:t xml:space="preserve"> their GP </w:t>
                            </w:r>
                            <w:r w:rsidR="0021073E">
                              <w:rPr>
                                <w:rFonts w:ascii="Calibri" w:hAnsi="Calibri" w:cs="Calibri"/>
                                <w:color w:val="242424"/>
                                <w:shd w:val="clear" w:color="auto" w:fill="FFFFFF"/>
                              </w:rPr>
                              <w:t xml:space="preserve">Surgery </w:t>
                            </w:r>
                            <w:r w:rsidR="00E219F8">
                              <w:rPr>
                                <w:rFonts w:ascii="Calibri" w:hAnsi="Calibri" w:cs="Calibri"/>
                                <w:color w:val="242424"/>
                                <w:shd w:val="clear" w:color="auto" w:fill="FFFFFF"/>
                              </w:rPr>
                              <w:t>regarding</w:t>
                            </w:r>
                            <w:r w:rsidR="0021073E">
                              <w:rPr>
                                <w:rFonts w:ascii="Calibri" w:hAnsi="Calibri" w:cs="Calibri"/>
                                <w:color w:val="242424"/>
                                <w:shd w:val="clear" w:color="auto" w:fill="FFFFFF"/>
                              </w:rPr>
                              <w:t xml:space="preserve"> pharmacological</w:t>
                            </w:r>
                            <w:r w:rsidR="00AC4D57">
                              <w:rPr>
                                <w:rFonts w:ascii="Calibri" w:hAnsi="Calibri" w:cs="Calibri"/>
                                <w:color w:val="242424"/>
                                <w:shd w:val="clear" w:color="auto" w:fill="FFFFFF"/>
                              </w:rPr>
                              <w:t xml:space="preserve"> strategies for</w:t>
                            </w:r>
                            <w:r w:rsidR="00E219F8">
                              <w:rPr>
                                <w:rFonts w:ascii="Calibri" w:hAnsi="Calibri" w:cs="Calibri"/>
                                <w:color w:val="242424"/>
                                <w:shd w:val="clear" w:color="auto" w:fill="FFFFFF"/>
                              </w:rPr>
                              <w:t xml:space="preserve"> blood pressure and cholesterol</w:t>
                            </w:r>
                            <w:r w:rsidR="00ED7BE1">
                              <w:rPr>
                                <w:rFonts w:ascii="Calibri" w:hAnsi="Calibri" w:cs="Calibri"/>
                                <w:color w:val="242424"/>
                                <w:shd w:val="clear" w:color="auto" w:fill="FFFFFF"/>
                              </w:rPr>
                              <w:t xml:space="preserve"> control</w:t>
                            </w:r>
                            <w:r w:rsidR="009A1416">
                              <w:rPr>
                                <w:rFonts w:ascii="Calibri" w:hAnsi="Calibri" w:cs="Calibri"/>
                                <w:color w:val="242424"/>
                                <w:shd w:val="clear" w:color="auto" w:fill="FFFFFF"/>
                              </w:rPr>
                              <w:t xml:space="preserve"> </w:t>
                            </w:r>
                            <w:r w:rsidR="009A1416" w:rsidRPr="00AC4D57">
                              <w:rPr>
                                <w:rFonts w:ascii="Calibri" w:hAnsi="Calibri" w:cs="Calibri"/>
                                <w:color w:val="242424"/>
                                <w:shd w:val="clear" w:color="auto" w:fill="FFFFFF"/>
                              </w:rPr>
                              <w:t>(Appendix 5)</w:t>
                            </w:r>
                          </w:p>
                          <w:p w14:paraId="2824D3D8" w14:textId="312A7393" w:rsidR="00AC4D57" w:rsidRPr="003478AF" w:rsidRDefault="00736761" w:rsidP="00AC4D57">
                            <w:pPr>
                              <w:pStyle w:val="ListParagraph"/>
                              <w:numPr>
                                <w:ilvl w:val="1"/>
                                <w:numId w:val="2"/>
                              </w:numPr>
                              <w:jc w:val="both"/>
                            </w:pPr>
                            <w:r>
                              <w:t>Red – could proceed to Romosozumab prescription but CVD risk may be high enough to preclude treatment</w:t>
                            </w:r>
                            <w:r w:rsidR="00AD3064" w:rsidRPr="00AC4D57">
                              <w:rPr>
                                <w:vertAlign w:val="superscript"/>
                              </w:rPr>
                              <w:t>#</w:t>
                            </w:r>
                            <w:r>
                              <w:t xml:space="preserve">. </w:t>
                            </w:r>
                            <w:r w:rsidR="004914CF">
                              <w:t>Secondary care</w:t>
                            </w:r>
                            <w:r w:rsidR="003478AF">
                              <w:t xml:space="preserve"> team</w:t>
                            </w:r>
                            <w:r w:rsidR="004914CF">
                              <w:t xml:space="preserve"> to r</w:t>
                            </w:r>
                            <w:r>
                              <w:t xml:space="preserve">ecommend </w:t>
                            </w:r>
                            <w:r w:rsidRPr="00AC4D57">
                              <w:rPr>
                                <w:rFonts w:ascii="Calibri" w:hAnsi="Calibri" w:cs="Calibri"/>
                                <w:color w:val="242424"/>
                                <w:shd w:val="clear" w:color="auto" w:fill="FFFFFF"/>
                              </w:rPr>
                              <w:t>lifestyle advice</w:t>
                            </w:r>
                            <w:r w:rsidR="00D16D8E" w:rsidRPr="00AC4D57">
                              <w:rPr>
                                <w:rFonts w:ascii="Calibri" w:hAnsi="Calibri" w:cs="Calibri"/>
                                <w:color w:val="242424"/>
                                <w:shd w:val="clear" w:color="auto" w:fill="FFFFFF"/>
                              </w:rPr>
                              <w:t xml:space="preserve"> (Appendix 5)</w:t>
                            </w:r>
                            <w:r w:rsidRPr="00AC4D57">
                              <w:rPr>
                                <w:rFonts w:ascii="Calibri" w:hAnsi="Calibri" w:cs="Calibri"/>
                                <w:color w:val="242424"/>
                                <w:shd w:val="clear" w:color="auto" w:fill="FFFFFF"/>
                              </w:rPr>
                              <w:t xml:space="preserve"> and</w:t>
                            </w:r>
                            <w:r w:rsidR="00D16D8E" w:rsidRPr="00AC4D57">
                              <w:rPr>
                                <w:rFonts w:ascii="Calibri" w:hAnsi="Calibri" w:cs="Calibri"/>
                                <w:color w:val="242424"/>
                                <w:shd w:val="clear" w:color="auto" w:fill="FFFFFF"/>
                              </w:rPr>
                              <w:t xml:space="preserve"> </w:t>
                            </w:r>
                            <w:r w:rsidR="00ED7BE1" w:rsidRPr="00AC4D57">
                              <w:rPr>
                                <w:rFonts w:ascii="Calibri" w:hAnsi="Calibri" w:cs="Calibri"/>
                                <w:color w:val="242424"/>
                                <w:shd w:val="clear" w:color="auto" w:fill="FFFFFF"/>
                              </w:rPr>
                              <w:t xml:space="preserve">suggest the patient contact </w:t>
                            </w:r>
                            <w:r w:rsidR="00AC4D57">
                              <w:rPr>
                                <w:rFonts w:ascii="Calibri" w:hAnsi="Calibri" w:cs="Calibri"/>
                                <w:color w:val="242424"/>
                                <w:shd w:val="clear" w:color="auto" w:fill="FFFFFF"/>
                              </w:rPr>
                              <w:t>their GP Surgery regarding pharmacological strategies for blood pressure and cholesterol control</w:t>
                            </w:r>
                            <w:r w:rsidR="009A1416">
                              <w:rPr>
                                <w:rFonts w:ascii="Calibri" w:hAnsi="Calibri" w:cs="Calibri"/>
                                <w:color w:val="242424"/>
                                <w:shd w:val="clear" w:color="auto" w:fill="FFFFFF"/>
                              </w:rPr>
                              <w:t xml:space="preserve"> </w:t>
                            </w:r>
                            <w:r w:rsidR="009A1416" w:rsidRPr="00AC4D57">
                              <w:rPr>
                                <w:rFonts w:ascii="Calibri" w:hAnsi="Calibri" w:cs="Calibri"/>
                                <w:color w:val="242424"/>
                                <w:shd w:val="clear" w:color="auto" w:fill="FFFFFF"/>
                              </w:rPr>
                              <w:t>(Appendix 5)</w:t>
                            </w:r>
                          </w:p>
                          <w:p w14:paraId="22F50C2B" w14:textId="27DFDDD0" w:rsidR="00736761" w:rsidRPr="00AC4D57" w:rsidRDefault="00736761" w:rsidP="00AC4D57">
                            <w:pPr>
                              <w:pStyle w:val="ListParagraph"/>
                              <w:ind w:left="643"/>
                              <w:jc w:val="center"/>
                              <w:rPr>
                                <w:color w:val="FF0000"/>
                                <w:sz w:val="16"/>
                                <w:szCs w:val="16"/>
                              </w:rPr>
                            </w:pPr>
                            <w:r w:rsidRPr="00AC4D57">
                              <w:rPr>
                                <w:color w:val="FF0000"/>
                                <w:sz w:val="16"/>
                                <w:szCs w:val="16"/>
                              </w:rPr>
                              <w:t>Red risk indicates a &gt;</w:t>
                            </w:r>
                            <w:r w:rsidR="00083A03" w:rsidRPr="00AC4D57">
                              <w:rPr>
                                <w:color w:val="FF0000"/>
                                <w:sz w:val="16"/>
                                <w:szCs w:val="16"/>
                              </w:rPr>
                              <w:t>2-fold</w:t>
                            </w:r>
                            <w:r w:rsidRPr="00AC4D57">
                              <w:rPr>
                                <w:color w:val="FF0000"/>
                                <w:sz w:val="16"/>
                                <w:szCs w:val="16"/>
                              </w:rPr>
                              <w:t xml:space="preserve"> increase from the recommended 10-year cardiovascular risk for that age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B0A81" id="_x0000_s1034" type="#_x0000_t202" style="position:absolute;margin-left:-33.7pt;margin-top:9.45pt;width:526.3pt;height: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" fillcolor="white [3201]" strokecolor="black [3200]" strokeweight="1pt">
                <v:textbox>
                  <w:txbxContent>
                    <w:p w14:paraId="5C05E90A" w14:textId="77777777" w:rsidR="00736761" w:rsidRDefault="00736761" w:rsidP="00736761">
                      <w:pPr>
                        <w:jc w:val="center"/>
                      </w:pPr>
                      <w:r>
                        <w:t>HeartScore gives a risk category accounting for the age of the patient:</w:t>
                      </w:r>
                    </w:p>
                    <w:p w14:paraId="69C9FE8B" w14:textId="77777777" w:rsidR="00736761" w:rsidRDefault="00736761" w:rsidP="00736761">
                      <w:pPr>
                        <w:pStyle w:val="ListParagraph"/>
                        <w:numPr>
                          <w:ilvl w:val="1"/>
                          <w:numId w:val="2"/>
                        </w:numPr>
                        <w:jc w:val="both"/>
                      </w:pPr>
                      <w:r>
                        <w:t>Green – proceed to Romosozumab prescription</w:t>
                      </w:r>
                    </w:p>
                    <w:p w14:paraId="7B709B51" w14:textId="622C86A7" w:rsidR="003478AF" w:rsidRPr="003478AF" w:rsidRDefault="00736761" w:rsidP="00736761">
                      <w:pPr>
                        <w:pStyle w:val="ListParagraph"/>
                        <w:numPr>
                          <w:ilvl w:val="1"/>
                          <w:numId w:val="2"/>
                        </w:numPr>
                        <w:jc w:val="both"/>
                      </w:pPr>
                      <w:r>
                        <w:t xml:space="preserve">Amber – </w:t>
                      </w:r>
                      <w:r w:rsidRPr="003478AF">
                        <w:rPr>
                          <w:rFonts w:ascii="Calibri" w:hAnsi="Calibri" w:cs="Calibri"/>
                          <w:color w:val="242424"/>
                          <w:shd w:val="clear" w:color="auto" w:fill="FFFFFF"/>
                        </w:rPr>
                        <w:t xml:space="preserve">proceed to Romosozumab prescription but </w:t>
                      </w:r>
                      <w:r w:rsidR="003478AF">
                        <w:rPr>
                          <w:rFonts w:ascii="Calibri" w:hAnsi="Calibri" w:cs="Calibri"/>
                          <w:color w:val="242424"/>
                          <w:shd w:val="clear" w:color="auto" w:fill="FFFFFF"/>
                        </w:rPr>
                        <w:t>s</w:t>
                      </w:r>
                      <w:r w:rsidR="003478AF">
                        <w:t xml:space="preserve">econdary care team to recommend </w:t>
                      </w:r>
                      <w:r w:rsidR="003478AF">
                        <w:rPr>
                          <w:rFonts w:ascii="Calibri" w:hAnsi="Calibri" w:cs="Calibri"/>
                          <w:color w:val="242424"/>
                          <w:shd w:val="clear" w:color="auto" w:fill="FFFFFF"/>
                        </w:rPr>
                        <w:t xml:space="preserve">lifestyle advice (Appendix 5) and suggest the patient </w:t>
                      </w:r>
                      <w:r w:rsidR="00BC2AFF">
                        <w:rPr>
                          <w:rFonts w:ascii="Calibri" w:hAnsi="Calibri" w:cs="Calibri"/>
                          <w:color w:val="242424"/>
                          <w:shd w:val="clear" w:color="auto" w:fill="FFFFFF"/>
                        </w:rPr>
                        <w:t>contact</w:t>
                      </w:r>
                      <w:r w:rsidR="003478AF">
                        <w:rPr>
                          <w:rFonts w:ascii="Calibri" w:hAnsi="Calibri" w:cs="Calibri"/>
                          <w:color w:val="242424"/>
                          <w:shd w:val="clear" w:color="auto" w:fill="FFFFFF"/>
                        </w:rPr>
                        <w:t xml:space="preserve"> their GP </w:t>
                      </w:r>
                      <w:r w:rsidR="0021073E">
                        <w:rPr>
                          <w:rFonts w:ascii="Calibri" w:hAnsi="Calibri" w:cs="Calibri"/>
                          <w:color w:val="242424"/>
                          <w:shd w:val="clear" w:color="auto" w:fill="FFFFFF"/>
                        </w:rPr>
                        <w:t xml:space="preserve">Surgery </w:t>
                      </w:r>
                      <w:r w:rsidR="00E219F8">
                        <w:rPr>
                          <w:rFonts w:ascii="Calibri" w:hAnsi="Calibri" w:cs="Calibri"/>
                          <w:color w:val="242424"/>
                          <w:shd w:val="clear" w:color="auto" w:fill="FFFFFF"/>
                        </w:rPr>
                        <w:t>regarding</w:t>
                      </w:r>
                      <w:r w:rsidR="0021073E">
                        <w:rPr>
                          <w:rFonts w:ascii="Calibri" w:hAnsi="Calibri" w:cs="Calibri"/>
                          <w:color w:val="242424"/>
                          <w:shd w:val="clear" w:color="auto" w:fill="FFFFFF"/>
                        </w:rPr>
                        <w:t xml:space="preserve"> pharmacological</w:t>
                      </w:r>
                      <w:r w:rsidR="00AC4D57">
                        <w:rPr>
                          <w:rFonts w:ascii="Calibri" w:hAnsi="Calibri" w:cs="Calibri"/>
                          <w:color w:val="242424"/>
                          <w:shd w:val="clear" w:color="auto" w:fill="FFFFFF"/>
                        </w:rPr>
                        <w:t xml:space="preserve"> strategies for</w:t>
                      </w:r>
                      <w:r w:rsidR="00E219F8">
                        <w:rPr>
                          <w:rFonts w:ascii="Calibri" w:hAnsi="Calibri" w:cs="Calibri"/>
                          <w:color w:val="242424"/>
                          <w:shd w:val="clear" w:color="auto" w:fill="FFFFFF"/>
                        </w:rPr>
                        <w:t xml:space="preserve"> blood pressure and cholesterol</w:t>
                      </w:r>
                      <w:r w:rsidR="00ED7BE1">
                        <w:rPr>
                          <w:rFonts w:ascii="Calibri" w:hAnsi="Calibri" w:cs="Calibri"/>
                          <w:color w:val="242424"/>
                          <w:shd w:val="clear" w:color="auto" w:fill="FFFFFF"/>
                        </w:rPr>
                        <w:t xml:space="preserve"> control</w:t>
                      </w:r>
                      <w:r w:rsidR="009A1416">
                        <w:rPr>
                          <w:rFonts w:ascii="Calibri" w:hAnsi="Calibri" w:cs="Calibri"/>
                          <w:color w:val="242424"/>
                          <w:shd w:val="clear" w:color="auto" w:fill="FFFFFF"/>
                        </w:rPr>
                        <w:t xml:space="preserve"> </w:t>
                      </w:r>
                      <w:r w:rsidR="009A1416" w:rsidRPr="00AC4D57">
                        <w:rPr>
                          <w:rFonts w:ascii="Calibri" w:hAnsi="Calibri" w:cs="Calibri"/>
                          <w:color w:val="242424"/>
                          <w:shd w:val="clear" w:color="auto" w:fill="FFFFFF"/>
                        </w:rPr>
                        <w:t>(Appendix 5)</w:t>
                      </w:r>
                    </w:p>
                    <w:p w14:paraId="2824D3D8" w14:textId="312A7393" w:rsidR="00AC4D57" w:rsidRPr="003478AF" w:rsidRDefault="00736761" w:rsidP="00AC4D57">
                      <w:pPr>
                        <w:pStyle w:val="ListParagraph"/>
                        <w:numPr>
                          <w:ilvl w:val="1"/>
                          <w:numId w:val="2"/>
                        </w:numPr>
                        <w:jc w:val="both"/>
                      </w:pPr>
                      <w:r>
                        <w:t>Red – could proceed to Romosozumab prescription but CVD risk may be high enough to preclude treatment</w:t>
                      </w:r>
                      <w:r w:rsidR="00AD3064" w:rsidRPr="00AC4D57">
                        <w:rPr>
                          <w:vertAlign w:val="superscript"/>
                        </w:rPr>
                        <w:t>#</w:t>
                      </w:r>
                      <w:r>
                        <w:t xml:space="preserve">. </w:t>
                      </w:r>
                      <w:r w:rsidR="004914CF">
                        <w:t>Secondary care</w:t>
                      </w:r>
                      <w:r w:rsidR="003478AF">
                        <w:t xml:space="preserve"> team</w:t>
                      </w:r>
                      <w:r w:rsidR="004914CF">
                        <w:t xml:space="preserve"> to r</w:t>
                      </w:r>
                      <w:r>
                        <w:t xml:space="preserve">ecommend </w:t>
                      </w:r>
                      <w:r w:rsidRPr="00AC4D57">
                        <w:rPr>
                          <w:rFonts w:ascii="Calibri" w:hAnsi="Calibri" w:cs="Calibri"/>
                          <w:color w:val="242424"/>
                          <w:shd w:val="clear" w:color="auto" w:fill="FFFFFF"/>
                        </w:rPr>
                        <w:t>lifestyle advice</w:t>
                      </w:r>
                      <w:r w:rsidR="00D16D8E" w:rsidRPr="00AC4D57">
                        <w:rPr>
                          <w:rFonts w:ascii="Calibri" w:hAnsi="Calibri" w:cs="Calibri"/>
                          <w:color w:val="242424"/>
                          <w:shd w:val="clear" w:color="auto" w:fill="FFFFFF"/>
                        </w:rPr>
                        <w:t xml:space="preserve"> (Appendix 5)</w:t>
                      </w:r>
                      <w:r w:rsidRPr="00AC4D57">
                        <w:rPr>
                          <w:rFonts w:ascii="Calibri" w:hAnsi="Calibri" w:cs="Calibri"/>
                          <w:color w:val="242424"/>
                          <w:shd w:val="clear" w:color="auto" w:fill="FFFFFF"/>
                        </w:rPr>
                        <w:t xml:space="preserve"> and</w:t>
                      </w:r>
                      <w:r w:rsidR="00D16D8E" w:rsidRPr="00AC4D57">
                        <w:rPr>
                          <w:rFonts w:ascii="Calibri" w:hAnsi="Calibri" w:cs="Calibri"/>
                          <w:color w:val="242424"/>
                          <w:shd w:val="clear" w:color="auto" w:fill="FFFFFF"/>
                        </w:rPr>
                        <w:t xml:space="preserve"> </w:t>
                      </w:r>
                      <w:r w:rsidR="00ED7BE1" w:rsidRPr="00AC4D57">
                        <w:rPr>
                          <w:rFonts w:ascii="Calibri" w:hAnsi="Calibri" w:cs="Calibri"/>
                          <w:color w:val="242424"/>
                          <w:shd w:val="clear" w:color="auto" w:fill="FFFFFF"/>
                        </w:rPr>
                        <w:t xml:space="preserve">suggest the patient contact </w:t>
                      </w:r>
                      <w:r w:rsidR="00AC4D57">
                        <w:rPr>
                          <w:rFonts w:ascii="Calibri" w:hAnsi="Calibri" w:cs="Calibri"/>
                          <w:color w:val="242424"/>
                          <w:shd w:val="clear" w:color="auto" w:fill="FFFFFF"/>
                        </w:rPr>
                        <w:t>their GP Surgery regarding pharmacological strategies for blood pressure and cholesterol control</w:t>
                      </w:r>
                      <w:r w:rsidR="009A1416">
                        <w:rPr>
                          <w:rFonts w:ascii="Calibri" w:hAnsi="Calibri" w:cs="Calibri"/>
                          <w:color w:val="242424"/>
                          <w:shd w:val="clear" w:color="auto" w:fill="FFFFFF"/>
                        </w:rPr>
                        <w:t xml:space="preserve"> </w:t>
                      </w:r>
                      <w:r w:rsidR="009A1416" w:rsidRPr="00AC4D57">
                        <w:rPr>
                          <w:rFonts w:ascii="Calibri" w:hAnsi="Calibri" w:cs="Calibri"/>
                          <w:color w:val="242424"/>
                          <w:shd w:val="clear" w:color="auto" w:fill="FFFFFF"/>
                        </w:rPr>
                        <w:t>(Appendix 5)</w:t>
                      </w:r>
                    </w:p>
                    <w:p w14:paraId="22F50C2B" w14:textId="27DFDDD0" w:rsidR="00736761" w:rsidRPr="00AC4D57" w:rsidRDefault="00736761" w:rsidP="00AC4D57">
                      <w:pPr>
                        <w:pStyle w:val="ListParagraph"/>
                        <w:ind w:left="643"/>
                        <w:jc w:val="center"/>
                        <w:rPr>
                          <w:color w:val="FF0000"/>
                          <w:sz w:val="16"/>
                          <w:szCs w:val="16"/>
                        </w:rPr>
                      </w:pPr>
                      <w:r w:rsidRPr="00AC4D57">
                        <w:rPr>
                          <w:color w:val="FF0000"/>
                          <w:sz w:val="16"/>
                          <w:szCs w:val="16"/>
                        </w:rPr>
                        <w:t>Red risk indicates a &gt;</w:t>
                      </w:r>
                      <w:r w:rsidR="00083A03" w:rsidRPr="00AC4D57">
                        <w:rPr>
                          <w:color w:val="FF0000"/>
                          <w:sz w:val="16"/>
                          <w:szCs w:val="16"/>
                        </w:rPr>
                        <w:t>2-fold</w:t>
                      </w:r>
                      <w:r w:rsidRPr="00AC4D57">
                        <w:rPr>
                          <w:color w:val="FF0000"/>
                          <w:sz w:val="16"/>
                          <w:szCs w:val="16"/>
                        </w:rPr>
                        <w:t xml:space="preserve"> increase from the recommended 10-year cardiovascular risk for that age group</w:t>
                      </w:r>
                    </w:p>
                  </w:txbxContent>
                </v:textbox>
                <w10:wrap anchorx="margin"/>
              </v:shape>
            </w:pict>
          </mc:Fallback>
        </mc:AlternateContent>
      </w:r>
    </w:p>
    <w:p w14:paraId="5BBBAAA3" w14:textId="77777777" w:rsidR="00736761" w:rsidRDefault="00736761" w:rsidP="00736761">
      <w:pPr>
        <w:pStyle w:val="NormalWeb"/>
        <w:shd w:val="clear" w:color="auto" w:fill="FFFFFF"/>
        <w:spacing w:before="0" w:beforeAutospacing="0"/>
        <w:rPr>
          <w:color w:val="233A67"/>
          <w:sz w:val="20"/>
          <w:szCs w:val="20"/>
        </w:rPr>
      </w:pPr>
    </w:p>
    <w:p w14:paraId="498E2347" w14:textId="77777777" w:rsidR="00736761" w:rsidRDefault="00736761" w:rsidP="00736761">
      <w:pPr>
        <w:pStyle w:val="NormalWeb"/>
        <w:shd w:val="clear" w:color="auto" w:fill="FFFFFF"/>
        <w:spacing w:before="0" w:beforeAutospacing="0"/>
        <w:rPr>
          <w:color w:val="233A67"/>
          <w:sz w:val="20"/>
          <w:szCs w:val="20"/>
        </w:rPr>
      </w:pPr>
    </w:p>
    <w:p w14:paraId="6CEC427E" w14:textId="77777777" w:rsidR="00736761" w:rsidRDefault="00736761" w:rsidP="00736761">
      <w:pPr>
        <w:pStyle w:val="NormalWeb"/>
        <w:shd w:val="clear" w:color="auto" w:fill="FFFFFF"/>
        <w:spacing w:before="0" w:beforeAutospacing="0"/>
        <w:rPr>
          <w:color w:val="233A67"/>
          <w:sz w:val="20"/>
          <w:szCs w:val="20"/>
        </w:rPr>
      </w:pPr>
    </w:p>
    <w:p w14:paraId="3EBFC499" w14:textId="77777777" w:rsidR="00736761" w:rsidRDefault="00736761" w:rsidP="00736761">
      <w:pPr>
        <w:pStyle w:val="NormalWeb"/>
        <w:shd w:val="clear" w:color="auto" w:fill="FFFFFF"/>
        <w:spacing w:before="0" w:beforeAutospacing="0"/>
        <w:rPr>
          <w:color w:val="233A67"/>
          <w:sz w:val="20"/>
          <w:szCs w:val="20"/>
        </w:rPr>
      </w:pPr>
    </w:p>
    <w:p w14:paraId="5DE5FFEA" w14:textId="77777777" w:rsidR="00736761" w:rsidRDefault="00736761" w:rsidP="00736761">
      <w:pPr>
        <w:pStyle w:val="NormalWeb"/>
        <w:shd w:val="clear" w:color="auto" w:fill="FFFFFF"/>
        <w:spacing w:before="0" w:beforeAutospacing="0"/>
        <w:rPr>
          <w:color w:val="233A67"/>
          <w:sz w:val="20"/>
          <w:szCs w:val="20"/>
        </w:rPr>
      </w:pPr>
    </w:p>
    <w:p w14:paraId="5B97A825" w14:textId="77777777" w:rsidR="00736761" w:rsidRDefault="00736761" w:rsidP="00736761">
      <w:pPr>
        <w:pStyle w:val="NormalWeb"/>
        <w:shd w:val="clear" w:color="auto" w:fill="FFFFFF"/>
        <w:spacing w:before="0" w:beforeAutospacing="0"/>
        <w:rPr>
          <w:color w:val="233A67"/>
          <w:sz w:val="20"/>
          <w:szCs w:val="20"/>
        </w:rPr>
      </w:pPr>
      <w:r>
        <w:rPr>
          <w:noProof/>
        </w:rPr>
        <mc:AlternateContent>
          <mc:Choice Requires="wps">
            <w:drawing>
              <wp:anchor distT="0" distB="0" distL="114300" distR="114300" simplePos="0" relativeHeight="251665408" behindDoc="0" locked="0" layoutInCell="1" allowOverlap="1" wp14:anchorId="3B273E0A" wp14:editId="6B83CAB7">
                <wp:simplePos x="0" y="0"/>
                <wp:positionH relativeFrom="column">
                  <wp:posOffset>2754842</wp:posOffset>
                </wp:positionH>
                <wp:positionV relativeFrom="paragraph">
                  <wp:posOffset>177800</wp:posOffset>
                </wp:positionV>
                <wp:extent cx="0" cy="27622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75D5F2D0" id="Straight Arrow Connector 15" o:spid="_x0000_s1026" type="#_x0000_t32" style="position:absolute;margin-left:216.9pt;margin-top:14pt;width:0;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" strokecolor="black [3200]" strokeweight=".5pt">
                <v:stroke endarrow="open" joinstyle="miter"/>
              </v:shape>
            </w:pict>
          </mc:Fallback>
        </mc:AlternateContent>
      </w:r>
    </w:p>
    <w:p w14:paraId="641A821C" w14:textId="77777777" w:rsidR="00736761" w:rsidRDefault="00736761" w:rsidP="00736761">
      <w:pPr>
        <w:pStyle w:val="NormalWeb"/>
        <w:shd w:val="clear" w:color="auto" w:fill="FFFFFF"/>
        <w:spacing w:before="0" w:beforeAutospacing="0"/>
        <w:rPr>
          <w:color w:val="233A67"/>
          <w:sz w:val="20"/>
          <w:szCs w:val="20"/>
        </w:rPr>
      </w:pPr>
      <w:r>
        <w:rPr>
          <w:noProof/>
        </w:rPr>
        <mc:AlternateContent>
          <mc:Choice Requires="wps">
            <w:drawing>
              <wp:anchor distT="0" distB="0" distL="114300" distR="114300" simplePos="0" relativeHeight="251666432" behindDoc="0" locked="0" layoutInCell="1" allowOverlap="1" wp14:anchorId="3A04BA74" wp14:editId="6271C43D">
                <wp:simplePos x="0" y="0"/>
                <wp:positionH relativeFrom="column">
                  <wp:posOffset>19050</wp:posOffset>
                </wp:positionH>
                <wp:positionV relativeFrom="paragraph">
                  <wp:posOffset>133350</wp:posOffset>
                </wp:positionV>
                <wp:extent cx="5848350" cy="1098550"/>
                <wp:effectExtent l="0" t="0" r="19050"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98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BE1A9EF" w14:textId="77777777" w:rsidR="00736761" w:rsidRPr="00AD16B1" w:rsidRDefault="00736761" w:rsidP="00736761">
                            <w:pPr>
                              <w:jc w:val="center"/>
                            </w:pPr>
                            <w:r w:rsidRPr="00AD16B1">
                              <w:t>Dose:</w:t>
                            </w:r>
                          </w:p>
                          <w:p w14:paraId="3B40F238" w14:textId="77777777" w:rsidR="00736761" w:rsidRPr="00AD16B1" w:rsidRDefault="00736761" w:rsidP="00736761">
                            <w:pPr>
                              <w:pStyle w:val="NormalWeb"/>
                              <w:shd w:val="clear" w:color="auto" w:fill="FFFFFF"/>
                              <w:spacing w:before="0" w:beforeAutospacing="0"/>
                              <w:rPr>
                                <w:rFonts w:asciiTheme="minorHAnsi" w:hAnsiTheme="minorHAnsi" w:cstheme="minorHAnsi"/>
                                <w:sz w:val="22"/>
                                <w:szCs w:val="22"/>
                              </w:rPr>
                            </w:pPr>
                            <w:r w:rsidRPr="00AD16B1">
                              <w:rPr>
                                <w:rFonts w:asciiTheme="minorHAnsi" w:hAnsiTheme="minorHAnsi" w:cstheme="minorHAnsi"/>
                                <w:sz w:val="22"/>
                                <w:szCs w:val="22"/>
                              </w:rPr>
                              <w:t xml:space="preserve">Romosozumab 210mg subcutaneous injection </w:t>
                            </w:r>
                            <w:r w:rsidRPr="00F47B69">
                              <w:rPr>
                                <w:rFonts w:asciiTheme="minorHAnsi" w:hAnsiTheme="minorHAnsi" w:cstheme="minorHAnsi"/>
                                <w:sz w:val="22"/>
                                <w:szCs w:val="22"/>
                                <w:u w:val="single"/>
                              </w:rPr>
                              <w:t>once monthly</w:t>
                            </w:r>
                            <w:r w:rsidRPr="00AD16B1">
                              <w:rPr>
                                <w:rFonts w:asciiTheme="minorHAnsi" w:hAnsiTheme="minorHAnsi" w:cstheme="minorHAnsi"/>
                                <w:sz w:val="22"/>
                                <w:szCs w:val="22"/>
                              </w:rPr>
                              <w:t xml:space="preserve"> for 12 months</w:t>
                            </w:r>
                            <w:r w:rsidRPr="00AD16B1">
                              <w:rPr>
                                <w:rFonts w:asciiTheme="minorHAnsi" w:hAnsiTheme="minorHAnsi" w:cstheme="minorHAnsi"/>
                                <w:noProof/>
                                <w:sz w:val="22"/>
                                <w:szCs w:val="22"/>
                              </w:rPr>
                              <w:t xml:space="preserve">. </w:t>
                            </w:r>
                            <w:r w:rsidRPr="00AD16B1">
                              <w:rPr>
                                <w:rFonts w:asciiTheme="minorHAnsi" w:hAnsiTheme="minorHAnsi" w:cstheme="minorHAnsi"/>
                                <w:sz w:val="22"/>
                                <w:szCs w:val="22"/>
                              </w:rPr>
                              <w:t>Following treatment with Romosozum</w:t>
                            </w:r>
                            <w:r>
                              <w:rPr>
                                <w:rFonts w:asciiTheme="minorHAnsi" w:hAnsiTheme="minorHAnsi" w:cstheme="minorHAnsi"/>
                                <w:sz w:val="22"/>
                                <w:szCs w:val="22"/>
                              </w:rPr>
                              <w:t>ab (12 months), treatment with A</w:t>
                            </w:r>
                            <w:r w:rsidRPr="00AD16B1">
                              <w:rPr>
                                <w:rFonts w:asciiTheme="minorHAnsi" w:hAnsiTheme="minorHAnsi" w:cstheme="minorHAnsi"/>
                                <w:sz w:val="22"/>
                                <w:szCs w:val="22"/>
                              </w:rPr>
                              <w:t>lendronate</w:t>
                            </w:r>
                            <w:r>
                              <w:rPr>
                                <w:rFonts w:asciiTheme="minorHAnsi" w:hAnsiTheme="minorHAnsi" w:cstheme="minorHAnsi"/>
                                <w:sz w:val="22"/>
                                <w:szCs w:val="22"/>
                              </w:rPr>
                              <w:t>, Zoledronate or D</w:t>
                            </w:r>
                            <w:r w:rsidRPr="00AD16B1">
                              <w:rPr>
                                <w:rFonts w:asciiTheme="minorHAnsi" w:hAnsiTheme="minorHAnsi" w:cstheme="minorHAnsi"/>
                                <w:sz w:val="22"/>
                                <w:szCs w:val="22"/>
                              </w:rPr>
                              <w:t xml:space="preserve">enosumab should be initiated without delay. </w:t>
                            </w:r>
                          </w:p>
                          <w:p w14:paraId="45991141" w14:textId="77777777" w:rsidR="00736761" w:rsidRDefault="00736761" w:rsidP="007367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4BA74" id="_x0000_s1035" type="#_x0000_t202" style="position:absolute;margin-left:1.5pt;margin-top:10.5pt;width:460.5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" fillcolor="white [3201]" strokecolor="black [3200]" strokeweight="1pt">
                <v:textbox>
                  <w:txbxContent>
                    <w:p w14:paraId="1BE1A9EF" w14:textId="77777777" w:rsidR="00736761" w:rsidRPr="00AD16B1" w:rsidRDefault="00736761" w:rsidP="00736761">
                      <w:pPr>
                        <w:jc w:val="center"/>
                      </w:pPr>
                      <w:r w:rsidRPr="00AD16B1">
                        <w:t>Dose:</w:t>
                      </w:r>
                    </w:p>
                    <w:p w14:paraId="3B40F238" w14:textId="77777777" w:rsidR="00736761" w:rsidRPr="00AD16B1" w:rsidRDefault="00736761" w:rsidP="00736761">
                      <w:pPr>
                        <w:pStyle w:val="NormalWeb"/>
                        <w:shd w:val="clear" w:color="auto" w:fill="FFFFFF"/>
                        <w:spacing w:before="0" w:beforeAutospacing="0"/>
                        <w:rPr>
                          <w:rFonts w:asciiTheme="minorHAnsi" w:hAnsiTheme="minorHAnsi" w:cstheme="minorHAnsi"/>
                          <w:sz w:val="22"/>
                          <w:szCs w:val="22"/>
                        </w:rPr>
                      </w:pPr>
                      <w:r w:rsidRPr="00AD16B1">
                        <w:rPr>
                          <w:rFonts w:asciiTheme="minorHAnsi" w:hAnsiTheme="minorHAnsi" w:cstheme="minorHAnsi"/>
                          <w:sz w:val="22"/>
                          <w:szCs w:val="22"/>
                        </w:rPr>
                        <w:t xml:space="preserve">Romosozumab 210mg subcutaneous injection </w:t>
                      </w:r>
                      <w:r w:rsidRPr="00F47B69">
                        <w:rPr>
                          <w:rFonts w:asciiTheme="minorHAnsi" w:hAnsiTheme="minorHAnsi" w:cstheme="minorHAnsi"/>
                          <w:sz w:val="22"/>
                          <w:szCs w:val="22"/>
                          <w:u w:val="single"/>
                        </w:rPr>
                        <w:t>once monthly</w:t>
                      </w:r>
                      <w:r w:rsidRPr="00AD16B1">
                        <w:rPr>
                          <w:rFonts w:asciiTheme="minorHAnsi" w:hAnsiTheme="minorHAnsi" w:cstheme="minorHAnsi"/>
                          <w:sz w:val="22"/>
                          <w:szCs w:val="22"/>
                        </w:rPr>
                        <w:t xml:space="preserve"> for 12 months</w:t>
                      </w:r>
                      <w:r w:rsidRPr="00AD16B1">
                        <w:rPr>
                          <w:rFonts w:asciiTheme="minorHAnsi" w:hAnsiTheme="minorHAnsi" w:cstheme="minorHAnsi"/>
                          <w:noProof/>
                          <w:sz w:val="22"/>
                          <w:szCs w:val="22"/>
                        </w:rPr>
                        <w:t xml:space="preserve">. </w:t>
                      </w:r>
                      <w:r w:rsidRPr="00AD16B1">
                        <w:rPr>
                          <w:rFonts w:asciiTheme="minorHAnsi" w:hAnsiTheme="minorHAnsi" w:cstheme="minorHAnsi"/>
                          <w:sz w:val="22"/>
                          <w:szCs w:val="22"/>
                        </w:rPr>
                        <w:t>Following treatment with Romosozum</w:t>
                      </w:r>
                      <w:r>
                        <w:rPr>
                          <w:rFonts w:asciiTheme="minorHAnsi" w:hAnsiTheme="minorHAnsi" w:cstheme="minorHAnsi"/>
                          <w:sz w:val="22"/>
                          <w:szCs w:val="22"/>
                        </w:rPr>
                        <w:t>ab (12 months), treatment with A</w:t>
                      </w:r>
                      <w:r w:rsidRPr="00AD16B1">
                        <w:rPr>
                          <w:rFonts w:asciiTheme="minorHAnsi" w:hAnsiTheme="minorHAnsi" w:cstheme="minorHAnsi"/>
                          <w:sz w:val="22"/>
                          <w:szCs w:val="22"/>
                        </w:rPr>
                        <w:t>lendronate</w:t>
                      </w:r>
                      <w:r>
                        <w:rPr>
                          <w:rFonts w:asciiTheme="minorHAnsi" w:hAnsiTheme="minorHAnsi" w:cstheme="minorHAnsi"/>
                          <w:sz w:val="22"/>
                          <w:szCs w:val="22"/>
                        </w:rPr>
                        <w:t>, Zoledronate or D</w:t>
                      </w:r>
                      <w:r w:rsidRPr="00AD16B1">
                        <w:rPr>
                          <w:rFonts w:asciiTheme="minorHAnsi" w:hAnsiTheme="minorHAnsi" w:cstheme="minorHAnsi"/>
                          <w:sz w:val="22"/>
                          <w:szCs w:val="22"/>
                        </w:rPr>
                        <w:t xml:space="preserve">enosumab should be initiated without delay. </w:t>
                      </w:r>
                    </w:p>
                    <w:p w14:paraId="45991141" w14:textId="77777777" w:rsidR="00736761" w:rsidRDefault="00736761" w:rsidP="00736761"/>
                  </w:txbxContent>
                </v:textbox>
              </v:shape>
            </w:pict>
          </mc:Fallback>
        </mc:AlternateContent>
      </w:r>
    </w:p>
    <w:p w14:paraId="67FE50E0" w14:textId="77777777" w:rsidR="00736761" w:rsidRDefault="00736761" w:rsidP="00736761">
      <w:pPr>
        <w:pStyle w:val="NormalWeb"/>
        <w:shd w:val="clear" w:color="auto" w:fill="FFFFFF"/>
        <w:spacing w:before="0" w:beforeAutospacing="0"/>
        <w:rPr>
          <w:color w:val="233A67"/>
          <w:sz w:val="20"/>
          <w:szCs w:val="20"/>
        </w:rPr>
      </w:pPr>
    </w:p>
    <w:p w14:paraId="22718003" w14:textId="77777777" w:rsidR="00736761" w:rsidRDefault="00736761" w:rsidP="00736761">
      <w:pPr>
        <w:pStyle w:val="NormalWeb"/>
        <w:shd w:val="clear" w:color="auto" w:fill="FFFFFF"/>
        <w:spacing w:before="0" w:beforeAutospacing="0"/>
        <w:rPr>
          <w:color w:val="233A67"/>
          <w:sz w:val="20"/>
          <w:szCs w:val="20"/>
        </w:rPr>
      </w:pPr>
    </w:p>
    <w:p w14:paraId="7748B65F" w14:textId="77777777" w:rsidR="00736761" w:rsidRDefault="00736761" w:rsidP="00736761">
      <w:pPr>
        <w:pStyle w:val="NormalWeb"/>
        <w:shd w:val="clear" w:color="auto" w:fill="FFFFFF"/>
        <w:spacing w:before="0" w:beforeAutospacing="0"/>
        <w:rPr>
          <w:color w:val="233A67"/>
          <w:sz w:val="20"/>
          <w:szCs w:val="20"/>
        </w:rPr>
      </w:pPr>
    </w:p>
    <w:p w14:paraId="2010A8BB" w14:textId="3DC4ACCF" w:rsidR="00736761" w:rsidRPr="00AD3064" w:rsidRDefault="00736761" w:rsidP="00AD3064">
      <w:pPr>
        <w:pStyle w:val="NoSpacing"/>
        <w:rPr>
          <w:rFonts w:ascii="Calibri" w:hAnsi="Calibri" w:cs="Calibri"/>
          <w:color w:val="000000" w:themeColor="text1"/>
          <w:sz w:val="16"/>
          <w:szCs w:val="16"/>
          <w:shd w:val="clear" w:color="auto" w:fill="FFFFFF"/>
        </w:rPr>
      </w:pPr>
      <w:r w:rsidRPr="002D6D33">
        <w:rPr>
          <w:sz w:val="16"/>
          <w:szCs w:val="16"/>
        </w:rPr>
        <w:t xml:space="preserve">*No need to repeat if done in the last 12 months. No need for fasted cholesterol as according to the </w:t>
      </w:r>
      <w:hyperlink r:id="rId9" w:history="1">
        <w:r w:rsidRPr="002D6D33">
          <w:rPr>
            <w:rStyle w:val="Hyperlink"/>
            <w:rFonts w:cstheme="minorHAnsi"/>
            <w:sz w:val="16"/>
            <w:szCs w:val="16"/>
          </w:rPr>
          <w:t>American College of Cardiology</w:t>
        </w:r>
      </w:hyperlink>
      <w:r w:rsidRPr="002D6D33">
        <w:rPr>
          <w:sz w:val="16"/>
          <w:szCs w:val="16"/>
        </w:rPr>
        <w:t xml:space="preserve"> fasted vs unfasted LDL and HDL offer similar prognostic value</w:t>
      </w:r>
      <w:r w:rsidRPr="00AD3064">
        <w:rPr>
          <w:color w:val="000000" w:themeColor="text1"/>
          <w:sz w:val="16"/>
          <w:szCs w:val="16"/>
        </w:rPr>
        <w:t xml:space="preserve">. </w:t>
      </w:r>
      <w:r w:rsidRPr="00AD3064">
        <w:rPr>
          <w:color w:val="000000" w:themeColor="text1"/>
          <w:sz w:val="16"/>
          <w:szCs w:val="16"/>
          <w:vertAlign w:val="superscript"/>
        </w:rPr>
        <w:t>^</w:t>
      </w:r>
      <w:hyperlink r:id="rId10" w:history="1">
        <w:r w:rsidRPr="00AD3064">
          <w:rPr>
            <w:rStyle w:val="Hyperlink"/>
            <w:rFonts w:cstheme="minorHAnsi"/>
            <w:color w:val="000000" w:themeColor="text1"/>
            <w:sz w:val="16"/>
            <w:szCs w:val="16"/>
          </w:rPr>
          <w:t>HeartScore</w:t>
        </w:r>
      </w:hyperlink>
      <w:r w:rsidRPr="00AD3064">
        <w:rPr>
          <w:color w:val="000000" w:themeColor="text1"/>
          <w:sz w:val="16"/>
          <w:szCs w:val="16"/>
        </w:rPr>
        <w:t xml:space="preserve"> by the European Society of Cardiology is a validated scoring system for CVE prediction for both a young and older population</w:t>
      </w:r>
      <w:r w:rsidR="00395D62" w:rsidRPr="00AD3064">
        <w:rPr>
          <w:color w:val="000000" w:themeColor="text1"/>
          <w:sz w:val="16"/>
          <w:szCs w:val="16"/>
        </w:rPr>
        <w:t xml:space="preserve"> </w:t>
      </w:r>
      <w:r w:rsidR="00861928" w:rsidRPr="00AD3064">
        <w:rPr>
          <w:color w:val="000000" w:themeColor="text1"/>
          <w:sz w:val="16"/>
          <w:szCs w:val="16"/>
        </w:rPr>
        <w:fldChar w:fldCharType="begin"/>
      </w:r>
      <w:r w:rsidR="00626B28" w:rsidRPr="00AD3064">
        <w:rPr>
          <w:color w:val="000000" w:themeColor="text1"/>
          <w:sz w:val="16"/>
          <w:szCs w:val="16"/>
        </w:rPr>
        <w:instrText xml:space="preserve"> ADDIN EN.CITE &lt;EndNote&gt;&lt;Cite&gt;&lt;Author&gt;group&lt;/Author&gt;&lt;Year&gt;2021&lt;/Year&gt;&lt;RecNum&gt;1275&lt;/RecNum&gt;&lt;DisplayText&gt;(5)&lt;/DisplayText&gt;&lt;record&gt;&lt;rec-number&gt;1275&lt;/rec-number&gt;&lt;foreign-keys&gt;&lt;key app="EN" db-id="xaxae2sxn5z9tqera5ypax5i9wr00pwf09da" timestamp="1686302392"&gt;1275&lt;/key&gt;&lt;/foreign-keys&gt;&lt;ref-type name="Journal Article"&gt;17&lt;/ref-type&gt;&lt;contributors&gt;&lt;authors&gt;&lt;author&gt;Score Op working group&lt;/author&gt;&lt;author&gt;E. S. C. Cardiovascular risk collaboration&lt;/author&gt;&lt;/authors&gt;&lt;/contributors&gt;&lt;titles&gt;&lt;title&gt;SCORE2-OP risk prediction algorithms: estimating incident cardiovascular event risk in older persons in four geographical risk regions&lt;/title&gt;&lt;secondary-title&gt;Eur Heart J&lt;/secondary-title&gt;&lt;/titles&gt;&lt;periodical&gt;&lt;full-title&gt;Eur Heart J&lt;/full-title&gt;&lt;/periodical&gt;&lt;pages&gt;2455-2467&lt;/pages&gt;&lt;volume&gt;42&lt;/volume&gt;&lt;number&gt;25&lt;/number&gt;&lt;keywords&gt;&lt;keyword&gt;Aged&lt;/keyword&gt;&lt;keyword&gt;Aged, 80 and over&lt;/keyword&gt;&lt;keyword&gt;Algorithms&lt;/keyword&gt;&lt;keyword&gt;Blood Pressure&lt;/keyword&gt;&lt;keyword&gt;*Cardiovascular Diseases/epidemiology&lt;/keyword&gt;&lt;keyword&gt;Female&lt;/keyword&gt;&lt;keyword&gt;Humans&lt;/keyword&gt;&lt;keyword&gt;Male&lt;/keyword&gt;&lt;keyword&gt;*Myocardial Infarction&lt;/keyword&gt;&lt;keyword&gt;Risk Assessment&lt;/keyword&gt;&lt;keyword&gt;Risk Factors&lt;/keyword&gt;&lt;keyword&gt;*Stroke/epidemiology&lt;/keyword&gt;&lt;keyword&gt;10-Year CVD risk&lt;/keyword&gt;&lt;keyword&gt;Cardiovascular disease&lt;/keyword&gt;&lt;keyword&gt;Older persons&lt;/keyword&gt;&lt;keyword&gt;Primary prevention&lt;/keyword&gt;&lt;keyword&gt;Risk prediction&lt;/keyword&gt;&lt;/keywords&gt;&lt;dates&gt;&lt;year&gt;2021&lt;/year&gt;&lt;pub-dates&gt;&lt;date&gt;Jul 1&lt;/date&gt;&lt;/pub-dates&gt;&lt;/dates&gt;&lt;isbn&gt;1522-9645 (Electronic)&amp;#xD;0195-668X (Print)&amp;#xD;0195-668X (Linking)&lt;/isbn&gt;&lt;accession-num&gt;34120185&lt;/accession-num&gt;&lt;urls&gt;&lt;related-urls&gt;&lt;url&gt;https://www.ncbi.nlm.nih.gov/pubmed/34120185&lt;/url&gt;&lt;/related-urls&gt;&lt;/urls&gt;&lt;custom2&gt;PMC8248997&lt;/custom2&gt;&lt;electronic-resource-num&gt;10.1093/eurheartj/ehab312&lt;/electronic-resource-num&gt;&lt;remote-database-name&gt;Medline&lt;/remote-database-name&gt;&lt;remote-database-provider&gt;NLM&lt;/remote-database-provider&gt;&lt;/record&gt;&lt;/Cite&gt;&lt;/EndNote&gt;</w:instrText>
      </w:r>
      <w:r w:rsidR="00861928" w:rsidRPr="00AD3064">
        <w:rPr>
          <w:color w:val="000000" w:themeColor="text1"/>
          <w:sz w:val="16"/>
          <w:szCs w:val="16"/>
        </w:rPr>
        <w:fldChar w:fldCharType="separate"/>
      </w:r>
      <w:r w:rsidR="00433EA1" w:rsidRPr="00AD3064">
        <w:rPr>
          <w:noProof/>
          <w:color w:val="000000" w:themeColor="text1"/>
          <w:sz w:val="16"/>
          <w:szCs w:val="16"/>
        </w:rPr>
        <w:t>(5)</w:t>
      </w:r>
      <w:r w:rsidR="00861928" w:rsidRPr="00AD3064">
        <w:rPr>
          <w:color w:val="000000" w:themeColor="text1"/>
          <w:sz w:val="16"/>
          <w:szCs w:val="16"/>
        </w:rPr>
        <w:fldChar w:fldCharType="end"/>
      </w:r>
      <w:r w:rsidRPr="00AD3064">
        <w:rPr>
          <w:color w:val="000000" w:themeColor="text1"/>
          <w:sz w:val="16"/>
          <w:szCs w:val="16"/>
        </w:rPr>
        <w:t>.</w:t>
      </w:r>
      <w:r w:rsidR="00AD3064" w:rsidRPr="00AD3064">
        <w:rPr>
          <w:color w:val="000000" w:themeColor="text1"/>
          <w:sz w:val="16"/>
          <w:szCs w:val="16"/>
        </w:rPr>
        <w:t xml:space="preserve"> </w:t>
      </w:r>
      <w:r w:rsidR="00AD3064" w:rsidRPr="00AD3064">
        <w:rPr>
          <w:color w:val="000000" w:themeColor="text1"/>
          <w:sz w:val="16"/>
          <w:szCs w:val="16"/>
          <w:vertAlign w:val="superscript"/>
        </w:rPr>
        <w:t>#</w:t>
      </w:r>
      <w:r w:rsidR="00AD3064" w:rsidRPr="00AD3064">
        <w:rPr>
          <w:rFonts w:ascii="Calibri" w:hAnsi="Calibri" w:cs="Calibri"/>
          <w:color w:val="000000" w:themeColor="text1"/>
          <w:sz w:val="16"/>
          <w:szCs w:val="16"/>
          <w:shd w:val="clear" w:color="auto" w:fill="FFFFFF"/>
        </w:rPr>
        <w:t>Secondary care team to decide if Romosozumab prescription is appropriate in</w:t>
      </w:r>
      <w:r w:rsidR="00AD3064">
        <w:rPr>
          <w:rFonts w:ascii="Calibri" w:hAnsi="Calibri" w:cs="Calibri"/>
          <w:color w:val="000000" w:themeColor="text1"/>
          <w:sz w:val="16"/>
          <w:szCs w:val="16"/>
          <w:shd w:val="clear" w:color="auto" w:fill="FFFFFF"/>
        </w:rPr>
        <w:t xml:space="preserve"> the </w:t>
      </w:r>
      <w:r w:rsidR="00AD3064" w:rsidRPr="00AD3064">
        <w:rPr>
          <w:rFonts w:ascii="Calibri" w:hAnsi="Calibri" w:cs="Calibri"/>
          <w:color w:val="000000" w:themeColor="text1"/>
          <w:sz w:val="16"/>
          <w:szCs w:val="16"/>
          <w:shd w:val="clear" w:color="auto" w:fill="FFFFFF"/>
        </w:rPr>
        <w:t>context of CVD risk.</w:t>
      </w:r>
      <w:r w:rsidR="00AD3064" w:rsidRPr="00AD3064">
        <w:rPr>
          <w:rStyle w:val="apple-converted-space"/>
          <w:rFonts w:ascii="Calibri" w:hAnsi="Calibri" w:cs="Calibri"/>
          <w:color w:val="000000" w:themeColor="text1"/>
          <w:shd w:val="clear" w:color="auto" w:fill="FFFFFF"/>
        </w:rPr>
        <w:t> </w:t>
      </w:r>
      <w:r w:rsidRPr="002D6D33">
        <w:rPr>
          <w:sz w:val="16"/>
          <w:szCs w:val="16"/>
        </w:rPr>
        <w:br w:type="page"/>
      </w:r>
    </w:p>
    <w:p w14:paraId="3A25BF16" w14:textId="1436CB34" w:rsidR="00736761" w:rsidRPr="00BD2FA4" w:rsidRDefault="00736761" w:rsidP="00736761">
      <w:pPr>
        <w:pStyle w:val="NormalWeb"/>
        <w:shd w:val="clear" w:color="auto" w:fill="FFFFFF"/>
        <w:spacing w:before="0" w:beforeAutospacing="0"/>
        <w:rPr>
          <w:rFonts w:asciiTheme="minorHAnsi" w:hAnsiTheme="minorHAnsi" w:cstheme="minorHAnsi"/>
          <w:b/>
          <w:bCs/>
          <w:sz w:val="28"/>
          <w:szCs w:val="28"/>
        </w:rPr>
      </w:pPr>
      <w:r w:rsidRPr="00BD2FA4">
        <w:rPr>
          <w:rFonts w:asciiTheme="minorHAnsi" w:hAnsiTheme="minorHAnsi" w:cstheme="minorHAnsi"/>
          <w:b/>
          <w:bCs/>
          <w:sz w:val="28"/>
          <w:szCs w:val="28"/>
        </w:rPr>
        <w:lastRenderedPageBreak/>
        <w:t>Appendix 1 Risk of cardiovascular, cerebrovascular and MACE events</w:t>
      </w:r>
      <w:r>
        <w:rPr>
          <w:rFonts w:asciiTheme="minorHAnsi" w:hAnsiTheme="minorHAnsi" w:cstheme="minorHAnsi"/>
          <w:b/>
          <w:bCs/>
          <w:sz w:val="28"/>
          <w:szCs w:val="28"/>
        </w:rPr>
        <w:fldChar w:fldCharType="begin">
          <w:fldData xml:space="preserve">PEVuZE5vdGU+PENpdGU+PEF1dGhvcj5Cb3Zpam48L0F1dGhvcj48WWVhcj4yMDIwPC9ZZWFyPjxS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</w:fldData>
        </w:fldChar>
      </w:r>
      <w:r w:rsidR="00433EA1">
        <w:rPr>
          <w:rFonts w:asciiTheme="minorHAnsi" w:hAnsiTheme="minorHAnsi" w:cstheme="minorHAnsi"/>
          <w:b/>
          <w:bCs/>
          <w:sz w:val="28"/>
          <w:szCs w:val="28"/>
        </w:rPr>
        <w:instrText xml:space="preserve"> ADDIN EN.CITE </w:instrText>
      </w:r>
      <w:r w:rsidR="00433EA1">
        <w:rPr>
          <w:rFonts w:asciiTheme="minorHAnsi" w:hAnsiTheme="minorHAnsi" w:cstheme="minorHAnsi"/>
          <w:b/>
          <w:bCs/>
          <w:sz w:val="28"/>
          <w:szCs w:val="28"/>
        </w:rPr>
        <w:fldChar w:fldCharType="begin">
          <w:fldData xml:space="preserve">PEVuZE5vdGU+PENpdGU+PEF1dGhvcj5Cb3Zpam48L0F1dGhvcj48WWVhcj4yMDIwPC9ZZWFyPjxS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</w:fldData>
        </w:fldChar>
      </w:r>
      <w:r w:rsidR="00433EA1">
        <w:rPr>
          <w:rFonts w:asciiTheme="minorHAnsi" w:hAnsiTheme="minorHAnsi" w:cstheme="minorHAnsi"/>
          <w:b/>
          <w:bCs/>
          <w:sz w:val="28"/>
          <w:szCs w:val="28"/>
        </w:rPr>
        <w:instrText xml:space="preserve"> ADDIN EN.CITE.DATA </w:instrText>
      </w:r>
      <w:r w:rsidR="00433EA1">
        <w:rPr>
          <w:rFonts w:asciiTheme="minorHAnsi" w:hAnsiTheme="minorHAnsi" w:cstheme="minorHAnsi"/>
          <w:b/>
          <w:bCs/>
          <w:sz w:val="28"/>
          <w:szCs w:val="28"/>
        </w:rPr>
      </w:r>
      <w:r w:rsidR="00433EA1">
        <w:rPr>
          <w:rFonts w:asciiTheme="minorHAnsi" w:hAnsiTheme="minorHAnsi" w:cstheme="minorHAnsi"/>
          <w:b/>
          <w:bCs/>
          <w:sz w:val="28"/>
          <w:szCs w:val="28"/>
        </w:rPr>
        <w:fldChar w:fldCharType="end"/>
      </w:r>
      <w:r>
        <w:rPr>
          <w:rFonts w:asciiTheme="minorHAnsi" w:hAnsiTheme="minorHAnsi" w:cstheme="minorHAnsi"/>
          <w:b/>
          <w:bCs/>
          <w:sz w:val="28"/>
          <w:szCs w:val="28"/>
        </w:rPr>
      </w:r>
      <w:r>
        <w:rPr>
          <w:rFonts w:asciiTheme="minorHAnsi" w:hAnsiTheme="minorHAnsi" w:cstheme="minorHAnsi"/>
          <w:b/>
          <w:bCs/>
          <w:sz w:val="28"/>
          <w:szCs w:val="28"/>
        </w:rPr>
        <w:fldChar w:fldCharType="separate"/>
      </w:r>
      <w:r w:rsidR="00433EA1">
        <w:rPr>
          <w:rFonts w:asciiTheme="minorHAnsi" w:hAnsiTheme="minorHAnsi" w:cstheme="minorHAnsi"/>
          <w:b/>
          <w:bCs/>
          <w:noProof/>
          <w:sz w:val="28"/>
          <w:szCs w:val="28"/>
        </w:rPr>
        <w:t>(4)</w:t>
      </w:r>
      <w:r>
        <w:rPr>
          <w:rFonts w:asciiTheme="minorHAnsi" w:hAnsiTheme="minorHAnsi" w:cstheme="minorHAnsi"/>
          <w:b/>
          <w:bCs/>
          <w:sz w:val="28"/>
          <w:szCs w:val="28"/>
        </w:rPr>
        <w:fldChar w:fldCharType="end"/>
      </w:r>
      <w:r w:rsidRPr="00BD2FA4">
        <w:rPr>
          <w:rFonts w:asciiTheme="minorHAnsi" w:hAnsiTheme="minorHAnsi" w:cstheme="minorHAnsi"/>
          <w:b/>
          <w:bCs/>
          <w:sz w:val="28"/>
          <w:szCs w:val="28"/>
        </w:rPr>
        <w:t xml:space="preserve"> </w:t>
      </w:r>
    </w:p>
    <w:p w14:paraId="55208ED3" w14:textId="77777777" w:rsidR="00736761" w:rsidRDefault="00736761" w:rsidP="00736761">
      <w:pPr>
        <w:pStyle w:val="NormalWeb"/>
        <w:shd w:val="clear" w:color="auto" w:fill="FFFFFF"/>
        <w:spacing w:before="0" w:beforeAutospacing="0"/>
        <w:rPr>
          <w:color w:val="233A67"/>
          <w:sz w:val="20"/>
          <w:szCs w:val="20"/>
        </w:rPr>
      </w:pPr>
      <w:r>
        <w:rPr>
          <w:noProof/>
        </w:rPr>
        <w:drawing>
          <wp:inline distT="0" distB="0" distL="0" distR="0" wp14:anchorId="418238AB" wp14:editId="3BC4D02A">
            <wp:extent cx="5731510" cy="6677209"/>
            <wp:effectExtent l="0" t="0" r="2540" b="9525"/>
            <wp:docPr id="17" name="Picture 17" descr="An external file that holds a picture, illustration, etc.&#10;Object name is EMS109956-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EMS109956-f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677209"/>
                    </a:xfrm>
                    <a:prstGeom prst="rect">
                      <a:avLst/>
                    </a:prstGeom>
                    <a:noFill/>
                    <a:ln>
                      <a:noFill/>
                    </a:ln>
                  </pic:spPr>
                </pic:pic>
              </a:graphicData>
            </a:graphic>
          </wp:inline>
        </w:drawing>
      </w:r>
    </w:p>
    <w:p w14:paraId="5D141AB4" w14:textId="77777777" w:rsidR="00736761" w:rsidRDefault="00736761" w:rsidP="00736761">
      <w:pPr>
        <w:rPr>
          <w:rStyle w:val="Hyperlink"/>
          <w:rFonts w:ascii="Times New Roman" w:eastAsia="Times New Roman" w:hAnsi="Times New Roman" w:cs="Times New Roman"/>
          <w:sz w:val="24"/>
          <w:szCs w:val="24"/>
          <w:lang w:eastAsia="en-GB"/>
        </w:rPr>
      </w:pPr>
      <w:r>
        <w:rPr>
          <w:rStyle w:val="Hyperlink"/>
        </w:rPr>
        <w:br w:type="page"/>
      </w:r>
    </w:p>
    <w:p w14:paraId="6751545D" w14:textId="77777777" w:rsidR="00736761" w:rsidRPr="00BD2FA4" w:rsidRDefault="00736761" w:rsidP="00736761">
      <w:pPr>
        <w:pStyle w:val="NormalWeb"/>
        <w:shd w:val="clear" w:color="auto" w:fill="FFFFFF"/>
        <w:spacing w:before="0" w:beforeAutospacing="0"/>
        <w:rPr>
          <w:rFonts w:asciiTheme="minorHAnsi" w:hAnsiTheme="minorHAnsi" w:cstheme="minorHAnsi"/>
          <w:b/>
          <w:bCs/>
          <w:sz w:val="28"/>
          <w:szCs w:val="28"/>
        </w:rPr>
      </w:pPr>
      <w:r w:rsidRPr="00BD2FA4">
        <w:rPr>
          <w:rFonts w:asciiTheme="minorHAnsi" w:hAnsiTheme="minorHAnsi" w:cstheme="minorHAnsi"/>
          <w:b/>
          <w:bCs/>
          <w:sz w:val="28"/>
          <w:szCs w:val="28"/>
        </w:rPr>
        <w:lastRenderedPageBreak/>
        <w:t>Appendix 2. Summary of HeartScore risk</w:t>
      </w:r>
    </w:p>
    <w:p w14:paraId="361E5FFC" w14:textId="77777777" w:rsidR="00736761" w:rsidRDefault="00736761" w:rsidP="00736761">
      <w:pPr>
        <w:pStyle w:val="NormalWeb"/>
        <w:shd w:val="clear" w:color="auto" w:fill="FFFFFF"/>
        <w:spacing w:before="0" w:beforeAutospacing="0"/>
        <w:rPr>
          <w:color w:val="233A67"/>
          <w:sz w:val="20"/>
          <w:szCs w:val="20"/>
        </w:rPr>
      </w:pPr>
      <w:r>
        <w:rPr>
          <w:noProof/>
          <w:color w:val="233A67"/>
          <w:sz w:val="20"/>
          <w:szCs w:val="20"/>
        </w:rPr>
        <w:drawing>
          <wp:inline distT="0" distB="0" distL="0" distR="0" wp14:anchorId="08729F26" wp14:editId="305017A6">
            <wp:extent cx="4996256" cy="8153400"/>
            <wp:effectExtent l="0" t="0" r="0" b="0"/>
            <wp:docPr id="12" name="Picture 12" descr="A picture containing text, screenshot,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creenshot, patter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3224" cy="8181091"/>
                    </a:xfrm>
                    <a:prstGeom prst="rect">
                      <a:avLst/>
                    </a:prstGeom>
                    <a:noFill/>
                    <a:ln>
                      <a:noFill/>
                    </a:ln>
                  </pic:spPr>
                </pic:pic>
              </a:graphicData>
            </a:graphic>
          </wp:inline>
        </w:drawing>
      </w:r>
    </w:p>
    <w:p w14:paraId="4655051D" w14:textId="2172CCBA" w:rsidR="00736761" w:rsidRPr="00F97F5A" w:rsidRDefault="00736761" w:rsidP="00736761">
      <w:pPr>
        <w:pStyle w:val="NormalWeb"/>
        <w:shd w:val="clear" w:color="auto" w:fill="FFFFFF"/>
        <w:spacing w:before="0" w:beforeAutospacing="0"/>
        <w:jc w:val="both"/>
        <w:rPr>
          <w:rFonts w:asciiTheme="minorHAnsi" w:hAnsiTheme="minorHAnsi" w:cstheme="minorHAnsi"/>
          <w:sz w:val="20"/>
          <w:szCs w:val="20"/>
        </w:rPr>
      </w:pPr>
      <w:r w:rsidRPr="00F97F5A">
        <w:rPr>
          <w:rFonts w:asciiTheme="minorHAnsi" w:hAnsiTheme="minorHAnsi" w:cstheme="minorHAnsi"/>
          <w:sz w:val="20"/>
          <w:szCs w:val="20"/>
        </w:rPr>
        <w:lastRenderedPageBreak/>
        <w:t>Systematic Coronary Risk Estimation 2 and Systematic Coronary Risk Estimation 2-Older Persons risk charts for fatal and non-fatal (myocardial infarction, stroke) cardiovascular disease. CV = cardiovascular; CVD = cardiovascular disease; SBP = systolic blood pressure; HDL-C = high-density lipoprotein cholesterol; SCORE2 = Systematic Coronary Risk Estimation 2; SCORE2-OP = Systematic Coronary Risk Estimation 2-Older Persons; For apparently healthy people aged 40-69 years, the SCORE2 algorithm is used to estimate 10-year risk of fatal and non-fatal (myocardial infarction, stroke) CVD. For apparently healthy people &gt;_70 years of age, the SCORE2-OP is used. Low-risk countries: Belgium, Denmark, France, Israel, Luxembourg, Norway, Spain, Switzerland, the Netherlands, and the UK</w:t>
      </w:r>
      <w:r w:rsidR="00433EA1">
        <w:rPr>
          <w:rFonts w:asciiTheme="minorHAnsi" w:hAnsiTheme="minorHAnsi" w:cstheme="minorHAnsi"/>
          <w:sz w:val="20"/>
          <w:szCs w:val="20"/>
        </w:rPr>
        <w:t xml:space="preserve"> </w:t>
      </w:r>
      <w:r w:rsidR="00433EA1">
        <w:rPr>
          <w:rFonts w:asciiTheme="minorHAnsi" w:hAnsiTheme="minorHAnsi" w:cstheme="minorHAnsi"/>
          <w:sz w:val="20"/>
          <w:szCs w:val="20"/>
        </w:rPr>
        <w:fldChar w:fldCharType="begin"/>
      </w:r>
      <w:r w:rsidR="00626B28">
        <w:rPr>
          <w:rFonts w:asciiTheme="minorHAnsi" w:hAnsiTheme="minorHAnsi" w:cstheme="minorHAnsi"/>
          <w:sz w:val="20"/>
          <w:szCs w:val="20"/>
        </w:rPr>
        <w:instrText xml:space="preserve"> ADDIN EN.CITE &lt;EndNote&gt;&lt;Cite&gt;&lt;Author&gt;group&lt;/Author&gt;&lt;Year&gt;2021&lt;/Year&gt;&lt;RecNum&gt;1275&lt;/RecNum&gt;&lt;DisplayText&gt;(5)&lt;/DisplayText&gt;&lt;record&gt;&lt;rec-number&gt;1275&lt;/rec-number&gt;&lt;foreign-keys&gt;&lt;key app="EN" db-id="xaxae2sxn5z9tqera5ypax5i9wr00pwf09da" timestamp="1686302392"&gt;1275&lt;/key&gt;&lt;/foreign-keys&gt;&lt;ref-type name="Journal Article"&gt;17&lt;/ref-type&gt;&lt;contributors&gt;&lt;authors&gt;&lt;author&gt;Score Op working group&lt;/author&gt;&lt;author&gt;E. S. C. Cardiovascular risk collaboration&lt;/author&gt;&lt;/authors&gt;&lt;/contributors&gt;&lt;titles&gt;&lt;title&gt;SCORE2-OP risk prediction algorithms: estimating incident cardiovascular event risk in older persons in four geographical risk regions&lt;/title&gt;&lt;secondary-title&gt;Eur Heart J&lt;/secondary-title&gt;&lt;/titles&gt;&lt;periodical&gt;&lt;full-title&gt;Eur Heart J&lt;/full-title&gt;&lt;/periodical&gt;&lt;pages&gt;2455-2467&lt;/pages&gt;&lt;volume&gt;42&lt;/volume&gt;&lt;number&gt;25&lt;/number&gt;&lt;keywords&gt;&lt;keyword&gt;Aged&lt;/keyword&gt;&lt;keyword&gt;Aged, 80 and over&lt;/keyword&gt;&lt;keyword&gt;Algorithms&lt;/keyword&gt;&lt;keyword&gt;Blood Pressure&lt;/keyword&gt;&lt;keyword&gt;*Cardiovascular Diseases/epidemiology&lt;/keyword&gt;&lt;keyword&gt;Female&lt;/keyword&gt;&lt;keyword&gt;Humans&lt;/keyword&gt;&lt;keyword&gt;Male&lt;/keyword&gt;&lt;keyword&gt;*Myocardial Infarction&lt;/keyword&gt;&lt;keyword&gt;Risk Assessment&lt;/keyword&gt;&lt;keyword&gt;Risk Factors&lt;/keyword&gt;&lt;keyword&gt;*Stroke/epidemiology&lt;/keyword&gt;&lt;keyword&gt;10-Year CVD risk&lt;/keyword&gt;&lt;keyword&gt;Cardiovascular disease&lt;/keyword&gt;&lt;keyword&gt;Older persons&lt;/keyword&gt;&lt;keyword&gt;Primary prevention&lt;/keyword&gt;&lt;keyword&gt;Risk prediction&lt;/keyword&gt;&lt;/keywords&gt;&lt;dates&gt;&lt;year&gt;2021&lt;/year&gt;&lt;pub-dates&gt;&lt;date&gt;Jul 1&lt;/date&gt;&lt;/pub-dates&gt;&lt;/dates&gt;&lt;isbn&gt;1522-9645 (Electronic)&amp;#xD;0195-668X (Print)&amp;#xD;0195-668X (Linking)&lt;/isbn&gt;&lt;accession-num&gt;34120185&lt;/accession-num&gt;&lt;urls&gt;&lt;related-urls&gt;&lt;url&gt;https://www.ncbi.nlm.nih.gov/pubmed/34120185&lt;/url&gt;&lt;/related-urls&gt;&lt;/urls&gt;&lt;custom2&gt;PMC8248997&lt;/custom2&gt;&lt;electronic-resource-num&gt;10.1093/eurheartj/ehab312&lt;/electronic-resource-num&gt;&lt;remote-database-name&gt;Medline&lt;/remote-database-name&gt;&lt;remote-database-provider&gt;NLM&lt;/remote-database-provider&gt;&lt;/record&gt;&lt;/Cite&gt;&lt;/EndNote&gt;</w:instrText>
      </w:r>
      <w:r w:rsidR="00433EA1">
        <w:rPr>
          <w:rFonts w:asciiTheme="minorHAnsi" w:hAnsiTheme="minorHAnsi" w:cstheme="minorHAnsi"/>
          <w:sz w:val="20"/>
          <w:szCs w:val="20"/>
        </w:rPr>
        <w:fldChar w:fldCharType="separate"/>
      </w:r>
      <w:r w:rsidR="00433EA1">
        <w:rPr>
          <w:rFonts w:asciiTheme="minorHAnsi" w:hAnsiTheme="minorHAnsi" w:cstheme="minorHAnsi"/>
          <w:noProof/>
          <w:sz w:val="20"/>
          <w:szCs w:val="20"/>
        </w:rPr>
        <w:t>(5)</w:t>
      </w:r>
      <w:r w:rsidR="00433EA1">
        <w:rPr>
          <w:rFonts w:asciiTheme="minorHAnsi" w:hAnsiTheme="minorHAnsi" w:cstheme="minorHAnsi"/>
          <w:sz w:val="20"/>
          <w:szCs w:val="20"/>
        </w:rPr>
        <w:fldChar w:fldCharType="end"/>
      </w:r>
      <w:r w:rsidRPr="00F97F5A">
        <w:rPr>
          <w:rFonts w:asciiTheme="minorHAnsi" w:hAnsiTheme="minorHAnsi" w:cstheme="minorHAnsi"/>
          <w:sz w:val="20"/>
          <w:szCs w:val="20"/>
        </w:rPr>
        <w:t xml:space="preserve">. </w:t>
      </w:r>
    </w:p>
    <w:p w14:paraId="46B1F6B6" w14:textId="77777777" w:rsidR="00736761" w:rsidRDefault="00736761" w:rsidP="00736761">
      <w:pPr>
        <w:rPr>
          <w:rFonts w:ascii="Times New Roman" w:eastAsia="Times New Roman" w:hAnsi="Times New Roman" w:cs="Times New Roman"/>
          <w:sz w:val="24"/>
          <w:szCs w:val="24"/>
          <w:lang w:eastAsia="en-GB"/>
        </w:rPr>
      </w:pPr>
      <w:r>
        <w:br w:type="page"/>
      </w:r>
    </w:p>
    <w:p w14:paraId="34528167" w14:textId="77777777" w:rsidR="00736761" w:rsidRPr="00BD2FA4" w:rsidRDefault="00736761" w:rsidP="00736761">
      <w:pPr>
        <w:pStyle w:val="NormalWeb"/>
        <w:shd w:val="clear" w:color="auto" w:fill="FFFFFF"/>
        <w:spacing w:before="0" w:beforeAutospacing="0"/>
        <w:jc w:val="both"/>
        <w:rPr>
          <w:rFonts w:asciiTheme="minorHAnsi" w:hAnsiTheme="minorHAnsi" w:cstheme="minorHAnsi"/>
          <w:b/>
          <w:bCs/>
          <w:sz w:val="28"/>
          <w:szCs w:val="28"/>
        </w:rPr>
      </w:pPr>
      <w:r w:rsidRPr="00BD2FA4">
        <w:rPr>
          <w:rFonts w:asciiTheme="minorHAnsi" w:hAnsiTheme="minorHAnsi" w:cstheme="minorHAnsi"/>
          <w:b/>
          <w:bCs/>
          <w:sz w:val="28"/>
          <w:szCs w:val="28"/>
        </w:rPr>
        <w:lastRenderedPageBreak/>
        <w:t xml:space="preserve">Appendix 3. Correction factors for different </w:t>
      </w:r>
      <w:r>
        <w:rPr>
          <w:rFonts w:asciiTheme="minorHAnsi" w:hAnsiTheme="minorHAnsi" w:cstheme="minorHAnsi"/>
          <w:b/>
          <w:bCs/>
          <w:sz w:val="28"/>
          <w:szCs w:val="28"/>
        </w:rPr>
        <w:t>e</w:t>
      </w:r>
      <w:r w:rsidRPr="00BD2FA4">
        <w:rPr>
          <w:rFonts w:asciiTheme="minorHAnsi" w:hAnsiTheme="minorHAnsi" w:cstheme="minorHAnsi"/>
          <w:b/>
          <w:bCs/>
          <w:sz w:val="28"/>
          <w:szCs w:val="28"/>
        </w:rPr>
        <w:t>thnic</w:t>
      </w:r>
      <w:r>
        <w:rPr>
          <w:rFonts w:asciiTheme="minorHAnsi" w:hAnsiTheme="minorHAnsi" w:cstheme="minorHAnsi"/>
          <w:b/>
          <w:bCs/>
          <w:sz w:val="28"/>
          <w:szCs w:val="28"/>
        </w:rPr>
        <w:t xml:space="preserve"> groups*</w:t>
      </w:r>
    </w:p>
    <w:p w14:paraId="5C3B2BBA" w14:textId="32CA8205" w:rsidR="00736761" w:rsidRPr="00C2050B" w:rsidRDefault="00736761" w:rsidP="00736761">
      <w:pPr>
        <w:pStyle w:val="NormalWeb"/>
        <w:shd w:val="clear" w:color="auto" w:fill="FFFFFF"/>
        <w:spacing w:before="0" w:beforeAutospacing="0"/>
        <w:jc w:val="both"/>
        <w:rPr>
          <w:rFonts w:asciiTheme="minorHAnsi" w:hAnsiTheme="minorHAnsi" w:cstheme="minorHAnsi"/>
        </w:rPr>
      </w:pPr>
      <w:r w:rsidRPr="00C2050B">
        <w:rPr>
          <w:rFonts w:asciiTheme="minorHAnsi" w:hAnsiTheme="minorHAnsi" w:cstheme="minorHAnsi"/>
        </w:rPr>
        <w:t xml:space="preserve">Multiply the risk estimated using </w:t>
      </w:r>
      <w:hyperlink r:id="rId13" w:history="1">
        <w:r w:rsidRPr="00F97F5A">
          <w:rPr>
            <w:rStyle w:val="Hyperlink"/>
            <w:rFonts w:asciiTheme="minorHAnsi" w:hAnsiTheme="minorHAnsi" w:cstheme="minorHAnsi"/>
          </w:rPr>
          <w:t>HeartScore</w:t>
        </w:r>
      </w:hyperlink>
      <w:r w:rsidRPr="00F97F5A">
        <w:rPr>
          <w:rFonts w:asciiTheme="minorHAnsi" w:hAnsiTheme="minorHAnsi" w:cstheme="minorHAnsi"/>
        </w:rPr>
        <w:t xml:space="preserve"> </w:t>
      </w:r>
      <w:r w:rsidRPr="00C2050B">
        <w:rPr>
          <w:rFonts w:asciiTheme="minorHAnsi" w:hAnsiTheme="minorHAnsi" w:cstheme="minorHAnsi"/>
        </w:rPr>
        <w:t>by the correction factor below and then compare with the chart in Appendix 2 to see colour categorisation for each age group</w:t>
      </w:r>
      <w:r w:rsidR="00AF5717">
        <w:rPr>
          <w:rFonts w:asciiTheme="minorHAnsi" w:hAnsiTheme="minorHAnsi" w:cstheme="minorHAnsi"/>
        </w:rPr>
        <w:t xml:space="preserve"> </w:t>
      </w:r>
      <w:r w:rsidR="00433EA1">
        <w:rPr>
          <w:rFonts w:asciiTheme="minorHAnsi" w:hAnsiTheme="minorHAnsi" w:cstheme="minorHAnsi"/>
        </w:rPr>
        <w:fldChar w:fldCharType="begin"/>
      </w:r>
      <w:r w:rsidR="00626B28">
        <w:rPr>
          <w:rFonts w:asciiTheme="minorHAnsi" w:hAnsiTheme="minorHAnsi" w:cstheme="minorHAnsi"/>
        </w:rPr>
        <w:instrText xml:space="preserve"> ADDIN EN.CITE &lt;EndNote&gt;&lt;Cite&gt;&lt;Author&gt;group&lt;/Author&gt;&lt;Year&gt;2021&lt;/Year&gt;&lt;RecNum&gt;1275&lt;/RecNum&gt;&lt;DisplayText&gt;(5)&lt;/DisplayText&gt;&lt;record&gt;&lt;rec-number&gt;1275&lt;/rec-number&gt;&lt;foreign-keys&gt;&lt;key app="EN" db-id="xaxae2sxn5z9tqera5ypax5i9wr00pwf09da" timestamp="1686302392"&gt;1275&lt;/key&gt;&lt;/foreign-keys&gt;&lt;ref-type name="Journal Article"&gt;17&lt;/ref-type&gt;&lt;contributors&gt;&lt;authors&gt;&lt;author&gt;Score Op working group&lt;/author&gt;&lt;author&gt;E. S. C. Cardiovascular risk collaboration&lt;/author&gt;&lt;/authors&gt;&lt;/contributors&gt;&lt;titles&gt;&lt;title&gt;SCORE2-OP risk prediction algorithms: estimating incident cardiovascular event risk in older persons in four geographical risk regions&lt;/title&gt;&lt;secondary-title&gt;Eur Heart J&lt;/secondary-title&gt;&lt;/titles&gt;&lt;periodical&gt;&lt;full-title&gt;Eur Heart J&lt;/full-title&gt;&lt;/periodical&gt;&lt;pages&gt;2455-2467&lt;/pages&gt;&lt;volume&gt;42&lt;/volume&gt;&lt;number&gt;25&lt;/number&gt;&lt;keywords&gt;&lt;keyword&gt;Aged&lt;/keyword&gt;&lt;keyword&gt;Aged, 80 and over&lt;/keyword&gt;&lt;keyword&gt;Algorithms&lt;/keyword&gt;&lt;keyword&gt;Blood Pressure&lt;/keyword&gt;&lt;keyword&gt;*Cardiovascular Diseases/epidemiology&lt;/keyword&gt;&lt;keyword&gt;Female&lt;/keyword&gt;&lt;keyword&gt;Humans&lt;/keyword&gt;&lt;keyword&gt;Male&lt;/keyword&gt;&lt;keyword&gt;*Myocardial Infarction&lt;/keyword&gt;&lt;keyword&gt;Risk Assessment&lt;/keyword&gt;&lt;keyword&gt;Risk Factors&lt;/keyword&gt;&lt;keyword&gt;*Stroke/epidemiology&lt;/keyword&gt;&lt;keyword&gt;10-Year CVD risk&lt;/keyword&gt;&lt;keyword&gt;Cardiovascular disease&lt;/keyword&gt;&lt;keyword&gt;Older persons&lt;/keyword&gt;&lt;keyword&gt;Primary prevention&lt;/keyword&gt;&lt;keyword&gt;Risk prediction&lt;/keyword&gt;&lt;/keywords&gt;&lt;dates&gt;&lt;year&gt;2021&lt;/year&gt;&lt;pub-dates&gt;&lt;date&gt;Jul 1&lt;/date&gt;&lt;/pub-dates&gt;&lt;/dates&gt;&lt;isbn&gt;1522-9645 (Electronic)&amp;#xD;0195-668X (Print)&amp;#xD;0195-668X (Linking)&lt;/isbn&gt;&lt;accession-num&gt;34120185&lt;/accession-num&gt;&lt;urls&gt;&lt;related-urls&gt;&lt;url&gt;https://www.ncbi.nlm.nih.gov/pubmed/34120185&lt;/url&gt;&lt;/related-urls&gt;&lt;/urls&gt;&lt;custom2&gt;PMC8248997&lt;/custom2&gt;&lt;electronic-resource-num&gt;10.1093/eurheartj/ehab312&lt;/electronic-resource-num&gt;&lt;remote-database-name&gt;Medline&lt;/remote-database-name&gt;&lt;remote-database-provider&gt;NLM&lt;/remote-database-provider&gt;&lt;/record&gt;&lt;/Cite&gt;&lt;/EndNote&gt;</w:instrText>
      </w:r>
      <w:r w:rsidR="00433EA1">
        <w:rPr>
          <w:rFonts w:asciiTheme="minorHAnsi" w:hAnsiTheme="minorHAnsi" w:cstheme="minorHAnsi"/>
        </w:rPr>
        <w:fldChar w:fldCharType="separate"/>
      </w:r>
      <w:r w:rsidR="00433EA1">
        <w:rPr>
          <w:rFonts w:asciiTheme="minorHAnsi" w:hAnsiTheme="minorHAnsi" w:cstheme="minorHAnsi"/>
          <w:noProof/>
        </w:rPr>
        <w:t>(5)</w:t>
      </w:r>
      <w:r w:rsidR="00433EA1">
        <w:rPr>
          <w:rFonts w:asciiTheme="minorHAnsi" w:hAnsiTheme="minorHAnsi" w:cstheme="minorHAnsi"/>
        </w:rPr>
        <w:fldChar w:fldCharType="end"/>
      </w:r>
      <w:r w:rsidRPr="00C2050B">
        <w:rPr>
          <w:rFonts w:asciiTheme="minorHAnsi" w:hAnsiTheme="minorHAnsi" w:cstheme="minorHAnsi"/>
        </w:rPr>
        <w:t xml:space="preserve">. </w:t>
      </w:r>
    </w:p>
    <w:p w14:paraId="65095A35" w14:textId="77777777" w:rsidR="00736761" w:rsidRPr="00204ED6" w:rsidRDefault="00736761" w:rsidP="00736761">
      <w:pPr>
        <w:numPr>
          <w:ilvl w:val="0"/>
          <w:numId w:val="4"/>
        </w:numPr>
        <w:spacing w:before="100" w:beforeAutospacing="1" w:after="100" w:afterAutospacing="1" w:line="240" w:lineRule="auto"/>
        <w:rPr>
          <w:rFonts w:eastAsia="Times New Roman" w:cstheme="minorHAnsi"/>
          <w:sz w:val="24"/>
          <w:szCs w:val="24"/>
          <w:lang w:eastAsia="en-GB"/>
        </w:rPr>
      </w:pPr>
      <w:r w:rsidRPr="00C2050B">
        <w:rPr>
          <w:rFonts w:eastAsia="Times New Roman" w:cstheme="minorHAnsi"/>
          <w:sz w:val="24"/>
          <w:szCs w:val="24"/>
          <w:lang w:eastAsia="en-GB"/>
        </w:rPr>
        <w:t xml:space="preserve">Southern Asian: multiply the risk by 1.3 for </w:t>
      </w:r>
      <w:r>
        <w:rPr>
          <w:rFonts w:eastAsia="Times New Roman" w:cstheme="minorHAnsi"/>
          <w:sz w:val="24"/>
          <w:szCs w:val="24"/>
          <w:lang w:eastAsia="en-GB"/>
        </w:rPr>
        <w:t xml:space="preserve">people with </w:t>
      </w:r>
      <w:r w:rsidRPr="00C2050B">
        <w:rPr>
          <w:rFonts w:eastAsia="Times New Roman" w:cstheme="minorHAnsi"/>
          <w:sz w:val="24"/>
          <w:szCs w:val="24"/>
          <w:lang w:eastAsia="en-GB"/>
        </w:rPr>
        <w:t>Indian</w:t>
      </w:r>
      <w:r>
        <w:rPr>
          <w:rFonts w:eastAsia="Times New Roman" w:cstheme="minorHAnsi"/>
          <w:sz w:val="24"/>
          <w:szCs w:val="24"/>
          <w:lang w:eastAsia="en-GB"/>
        </w:rPr>
        <w:t xml:space="preserve"> or</w:t>
      </w:r>
      <w:r w:rsidRPr="00204ED6">
        <w:rPr>
          <w:rFonts w:eastAsia="Times New Roman" w:cstheme="minorHAnsi"/>
          <w:sz w:val="24"/>
          <w:szCs w:val="24"/>
          <w:lang w:eastAsia="en-GB"/>
        </w:rPr>
        <w:t xml:space="preserve"> Bangladesh</w:t>
      </w:r>
      <w:r>
        <w:rPr>
          <w:rFonts w:eastAsia="Times New Roman" w:cstheme="minorHAnsi"/>
          <w:sz w:val="24"/>
          <w:szCs w:val="24"/>
          <w:lang w:eastAsia="en-GB"/>
        </w:rPr>
        <w:t xml:space="preserve"> ethnicity</w:t>
      </w:r>
      <w:r w:rsidRPr="00204ED6">
        <w:rPr>
          <w:rFonts w:eastAsia="Times New Roman" w:cstheme="minorHAnsi"/>
          <w:sz w:val="24"/>
          <w:szCs w:val="24"/>
          <w:lang w:eastAsia="en-GB"/>
        </w:rPr>
        <w:t xml:space="preserve">, and </w:t>
      </w:r>
      <w:r>
        <w:rPr>
          <w:rFonts w:eastAsia="Times New Roman" w:cstheme="minorHAnsi"/>
          <w:sz w:val="24"/>
          <w:szCs w:val="24"/>
          <w:lang w:eastAsia="en-GB"/>
        </w:rPr>
        <w:t xml:space="preserve">by </w:t>
      </w:r>
      <w:r w:rsidRPr="00204ED6">
        <w:rPr>
          <w:rFonts w:eastAsia="Times New Roman" w:cstheme="minorHAnsi"/>
          <w:sz w:val="24"/>
          <w:szCs w:val="24"/>
          <w:lang w:eastAsia="en-GB"/>
        </w:rPr>
        <w:t xml:space="preserve">1.7 for </w:t>
      </w:r>
      <w:r>
        <w:rPr>
          <w:rFonts w:eastAsia="Times New Roman" w:cstheme="minorHAnsi"/>
          <w:sz w:val="24"/>
          <w:szCs w:val="24"/>
          <w:lang w:eastAsia="en-GB"/>
        </w:rPr>
        <w:t xml:space="preserve">people with </w:t>
      </w:r>
      <w:r w:rsidRPr="00204ED6">
        <w:rPr>
          <w:rFonts w:eastAsia="Times New Roman" w:cstheme="minorHAnsi"/>
          <w:sz w:val="24"/>
          <w:szCs w:val="24"/>
          <w:lang w:eastAsia="en-GB"/>
        </w:rPr>
        <w:t>Pakistani</w:t>
      </w:r>
      <w:r>
        <w:rPr>
          <w:rFonts w:eastAsia="Times New Roman" w:cstheme="minorHAnsi"/>
          <w:sz w:val="24"/>
          <w:szCs w:val="24"/>
          <w:lang w:eastAsia="en-GB"/>
        </w:rPr>
        <w:t xml:space="preserve"> ethnicity. </w:t>
      </w:r>
    </w:p>
    <w:p w14:paraId="32D682B7" w14:textId="77777777" w:rsidR="00736761" w:rsidRPr="00204ED6" w:rsidRDefault="00736761" w:rsidP="00736761">
      <w:pPr>
        <w:numPr>
          <w:ilvl w:val="0"/>
          <w:numId w:val="4"/>
        </w:numPr>
        <w:spacing w:before="100" w:beforeAutospacing="1" w:after="100" w:afterAutospacing="1" w:line="240" w:lineRule="auto"/>
        <w:rPr>
          <w:rFonts w:eastAsia="Times New Roman" w:cstheme="minorHAnsi"/>
          <w:sz w:val="24"/>
          <w:szCs w:val="24"/>
          <w:lang w:eastAsia="en-GB"/>
        </w:rPr>
      </w:pPr>
      <w:r w:rsidRPr="00204ED6">
        <w:rPr>
          <w:rFonts w:eastAsia="Times New Roman" w:cstheme="minorHAnsi"/>
          <w:sz w:val="24"/>
          <w:szCs w:val="24"/>
          <w:lang w:eastAsia="en-GB"/>
        </w:rPr>
        <w:t>Other Asian</w:t>
      </w:r>
      <w:r>
        <w:rPr>
          <w:rFonts w:eastAsia="Times New Roman" w:cstheme="minorHAnsi"/>
          <w:sz w:val="24"/>
          <w:szCs w:val="24"/>
          <w:lang w:eastAsia="en-GB"/>
        </w:rPr>
        <w:t xml:space="preserve"> ethnic groups</w:t>
      </w:r>
      <w:r w:rsidRPr="00204ED6">
        <w:rPr>
          <w:rFonts w:eastAsia="Times New Roman" w:cstheme="minorHAnsi"/>
          <w:sz w:val="24"/>
          <w:szCs w:val="24"/>
          <w:lang w:eastAsia="en-GB"/>
        </w:rPr>
        <w:t>: multiply the risk by 1.1.</w:t>
      </w:r>
    </w:p>
    <w:p w14:paraId="6A6169B0" w14:textId="77777777" w:rsidR="00736761" w:rsidRPr="00204ED6" w:rsidRDefault="00736761" w:rsidP="00736761">
      <w:pPr>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People with </w:t>
      </w:r>
      <w:r w:rsidRPr="00204ED6">
        <w:rPr>
          <w:rFonts w:eastAsia="Times New Roman" w:cstheme="minorHAnsi"/>
          <w:sz w:val="24"/>
          <w:szCs w:val="24"/>
          <w:lang w:eastAsia="en-GB"/>
        </w:rPr>
        <w:t>Black Caribbean</w:t>
      </w:r>
      <w:r>
        <w:rPr>
          <w:rFonts w:eastAsia="Times New Roman" w:cstheme="minorHAnsi"/>
          <w:sz w:val="24"/>
          <w:szCs w:val="24"/>
          <w:lang w:eastAsia="en-GB"/>
        </w:rPr>
        <w:t xml:space="preserve"> ethnicity</w:t>
      </w:r>
      <w:r w:rsidRPr="00204ED6">
        <w:rPr>
          <w:rFonts w:eastAsia="Times New Roman" w:cstheme="minorHAnsi"/>
          <w:sz w:val="24"/>
          <w:szCs w:val="24"/>
          <w:lang w:eastAsia="en-GB"/>
        </w:rPr>
        <w:t>: multiply the risk by 0.85.</w:t>
      </w:r>
    </w:p>
    <w:p w14:paraId="36208285" w14:textId="77777777" w:rsidR="00736761" w:rsidRDefault="00736761" w:rsidP="00736761">
      <w:pPr>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People with </w:t>
      </w:r>
      <w:r w:rsidRPr="00204ED6">
        <w:rPr>
          <w:rFonts w:eastAsia="Times New Roman" w:cstheme="minorHAnsi"/>
          <w:sz w:val="24"/>
          <w:szCs w:val="24"/>
          <w:lang w:eastAsia="en-GB"/>
        </w:rPr>
        <w:t xml:space="preserve">Black African </w:t>
      </w:r>
      <w:proofErr w:type="gramStart"/>
      <w:r>
        <w:rPr>
          <w:rFonts w:eastAsia="Times New Roman" w:cstheme="minorHAnsi"/>
          <w:sz w:val="24"/>
          <w:szCs w:val="24"/>
          <w:lang w:eastAsia="en-GB"/>
        </w:rPr>
        <w:t>ethnicity</w:t>
      </w:r>
      <w:r w:rsidRPr="00204ED6" w:rsidDel="00974C7C">
        <w:rPr>
          <w:rFonts w:eastAsia="Times New Roman" w:cstheme="minorHAnsi"/>
          <w:sz w:val="24"/>
          <w:szCs w:val="24"/>
          <w:lang w:eastAsia="en-GB"/>
        </w:rPr>
        <w:t xml:space="preserve"> </w:t>
      </w:r>
      <w:r w:rsidRPr="00204ED6">
        <w:rPr>
          <w:rFonts w:eastAsia="Times New Roman" w:cstheme="minorHAnsi"/>
          <w:sz w:val="24"/>
          <w:szCs w:val="24"/>
          <w:lang w:eastAsia="en-GB"/>
        </w:rPr>
        <w:t>:</w:t>
      </w:r>
      <w:proofErr w:type="gramEnd"/>
      <w:r w:rsidRPr="00204ED6">
        <w:rPr>
          <w:rFonts w:eastAsia="Times New Roman" w:cstheme="minorHAnsi"/>
          <w:sz w:val="24"/>
          <w:szCs w:val="24"/>
          <w:lang w:eastAsia="en-GB"/>
        </w:rPr>
        <w:t xml:space="preserve"> multiply the risk by 0.7</w:t>
      </w:r>
    </w:p>
    <w:p w14:paraId="183BEC47" w14:textId="77777777" w:rsidR="00736761" w:rsidRPr="00974C7C" w:rsidRDefault="00736761" w:rsidP="00736761">
      <w:pPr>
        <w:numPr>
          <w:ilvl w:val="0"/>
          <w:numId w:val="4"/>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People with </w:t>
      </w:r>
      <w:r w:rsidRPr="00204ED6">
        <w:rPr>
          <w:rFonts w:eastAsia="Times New Roman" w:cstheme="minorHAnsi"/>
          <w:sz w:val="24"/>
          <w:szCs w:val="24"/>
          <w:lang w:eastAsia="en-GB"/>
        </w:rPr>
        <w:t>Chinese</w:t>
      </w:r>
      <w:r>
        <w:rPr>
          <w:rFonts w:eastAsia="Times New Roman" w:cstheme="minorHAnsi"/>
          <w:sz w:val="24"/>
          <w:szCs w:val="24"/>
          <w:lang w:eastAsia="en-GB"/>
        </w:rPr>
        <w:t xml:space="preserve"> ethnicity</w:t>
      </w:r>
      <w:r w:rsidRPr="00204ED6">
        <w:rPr>
          <w:rFonts w:eastAsia="Times New Roman" w:cstheme="minorHAnsi"/>
          <w:sz w:val="24"/>
          <w:szCs w:val="24"/>
          <w:lang w:eastAsia="en-GB"/>
        </w:rPr>
        <w:t>: multiply the risk by 0.7</w:t>
      </w:r>
    </w:p>
    <w:p w14:paraId="4610FE35" w14:textId="2B5FE2EB" w:rsidR="00736761" w:rsidRDefault="00736761" w:rsidP="00736761">
      <w:pPr>
        <w:spacing w:before="100" w:beforeAutospacing="1" w:after="100" w:afterAutospacing="1" w:line="240" w:lineRule="auto"/>
        <w:rPr>
          <w:rStyle w:val="Hyperlink"/>
          <w:rFonts w:eastAsia="Times New Roman" w:cstheme="minorHAnsi"/>
          <w:sz w:val="24"/>
          <w:szCs w:val="24"/>
          <w:lang w:eastAsia="en-GB"/>
        </w:rPr>
      </w:pPr>
      <w:r>
        <w:rPr>
          <w:rStyle w:val="Hyperlink"/>
          <w:rFonts w:eastAsia="Times New Roman" w:cstheme="minorHAnsi"/>
          <w:sz w:val="24"/>
          <w:szCs w:val="24"/>
          <w:lang w:eastAsia="en-GB"/>
        </w:rPr>
        <w:t>*</w:t>
      </w:r>
      <w:r w:rsidR="00F83511">
        <w:rPr>
          <w:rStyle w:val="Hyperlink"/>
          <w:rFonts w:eastAsia="Times New Roman" w:cstheme="minorHAnsi"/>
          <w:sz w:val="24"/>
          <w:szCs w:val="24"/>
          <w:lang w:eastAsia="en-GB"/>
        </w:rPr>
        <w:t xml:space="preserve">See link for </w:t>
      </w:r>
      <w:hyperlink r:id="rId14" w:history="1">
        <w:r w:rsidR="00F83511">
          <w:rPr>
            <w:rStyle w:val="Hyperlink"/>
            <w:rFonts w:eastAsia="Times New Roman" w:cstheme="minorHAnsi"/>
            <w:sz w:val="24"/>
            <w:szCs w:val="24"/>
            <w:lang w:eastAsia="en-GB"/>
          </w:rPr>
          <w:t>l</w:t>
        </w:r>
        <w:r w:rsidRPr="00B362E8">
          <w:rPr>
            <w:rStyle w:val="Hyperlink"/>
            <w:rFonts w:eastAsia="Times New Roman" w:cstheme="minorHAnsi"/>
            <w:sz w:val="24"/>
            <w:szCs w:val="24"/>
            <w:lang w:eastAsia="en-GB"/>
          </w:rPr>
          <w:t>ist of ethnic groups</w:t>
        </w:r>
      </w:hyperlink>
    </w:p>
    <w:p w14:paraId="14F50B2D" w14:textId="77777777" w:rsidR="00736761" w:rsidRDefault="00736761" w:rsidP="00736761">
      <w:pPr>
        <w:rPr>
          <w:rStyle w:val="Hyperlink"/>
          <w:rFonts w:eastAsia="Times New Roman" w:cstheme="minorHAnsi"/>
          <w:sz w:val="24"/>
          <w:szCs w:val="24"/>
          <w:lang w:eastAsia="en-GB"/>
        </w:rPr>
      </w:pPr>
      <w:r>
        <w:rPr>
          <w:rStyle w:val="Hyperlink"/>
          <w:rFonts w:eastAsia="Times New Roman" w:cstheme="minorHAnsi"/>
          <w:sz w:val="24"/>
          <w:szCs w:val="24"/>
          <w:lang w:eastAsia="en-GB"/>
        </w:rPr>
        <w:br w:type="page"/>
      </w:r>
    </w:p>
    <w:p w14:paraId="5BA4CECA" w14:textId="5651AF46" w:rsidR="00197E81" w:rsidRDefault="00197E81">
      <w:pPr>
        <w:spacing w:after="160" w:line="259" w:lineRule="auto"/>
        <w:rPr>
          <w:rFonts w:eastAsia="Times New Roman" w:cstheme="minorHAnsi"/>
          <w:b/>
          <w:bCs/>
          <w:sz w:val="28"/>
          <w:szCs w:val="28"/>
          <w:lang w:eastAsia="en-GB"/>
        </w:rPr>
      </w:pPr>
      <w:r w:rsidRPr="00BD2FA4">
        <w:rPr>
          <w:rFonts w:eastAsia="Times New Roman" w:cstheme="minorHAnsi"/>
          <w:b/>
          <w:bCs/>
          <w:sz w:val="28"/>
          <w:szCs w:val="28"/>
          <w:lang w:eastAsia="en-GB"/>
        </w:rPr>
        <w:lastRenderedPageBreak/>
        <w:t xml:space="preserve">Appendix </w:t>
      </w:r>
      <w:r>
        <w:rPr>
          <w:rFonts w:eastAsia="Times New Roman" w:cstheme="minorHAnsi"/>
          <w:b/>
          <w:bCs/>
          <w:sz w:val="28"/>
          <w:szCs w:val="28"/>
          <w:lang w:eastAsia="en-GB"/>
        </w:rPr>
        <w:t>4</w:t>
      </w:r>
      <w:r w:rsidRPr="00BD2FA4">
        <w:rPr>
          <w:rFonts w:eastAsia="Times New Roman" w:cstheme="minorHAnsi"/>
          <w:b/>
          <w:bCs/>
          <w:sz w:val="28"/>
          <w:szCs w:val="28"/>
          <w:lang w:eastAsia="en-GB"/>
        </w:rPr>
        <w:t>.</w:t>
      </w:r>
      <w:r w:rsidR="002A07D6">
        <w:rPr>
          <w:rFonts w:eastAsia="Times New Roman" w:cstheme="minorHAnsi"/>
          <w:b/>
          <w:bCs/>
          <w:sz w:val="28"/>
          <w:szCs w:val="28"/>
          <w:lang w:eastAsia="en-GB"/>
        </w:rPr>
        <w:t xml:space="preserve"> Diabetic Patients</w:t>
      </w:r>
    </w:p>
    <w:p w14:paraId="3D0A4ABC" w14:textId="7FAEB183" w:rsidR="00146B23" w:rsidRDefault="00197E81">
      <w:pPr>
        <w:spacing w:after="160" w:line="259" w:lineRule="auto"/>
        <w:rPr>
          <w:rFonts w:cstheme="minorHAnsi"/>
        </w:rPr>
      </w:pPr>
      <w:r>
        <w:rPr>
          <w:rFonts w:cstheme="minorHAnsi"/>
        </w:rPr>
        <w:t xml:space="preserve">Patients with diabetes mellitus are at higher risk of cardiovascular events. </w:t>
      </w:r>
      <w:r w:rsidR="00341E03">
        <w:rPr>
          <w:rFonts w:cstheme="minorHAnsi"/>
        </w:rPr>
        <w:t>A</w:t>
      </w:r>
      <w:r w:rsidR="00633BC6">
        <w:rPr>
          <w:rFonts w:cstheme="minorHAnsi"/>
        </w:rPr>
        <w:t xml:space="preserve"> separate</w:t>
      </w:r>
      <w:r w:rsidR="00341E03">
        <w:rPr>
          <w:rFonts w:cstheme="minorHAnsi"/>
        </w:rPr>
        <w:t xml:space="preserve"> HeartScore algorithm for those with type-2 diabetes is in development and will be considered for adoption as part of these guidelines </w:t>
      </w:r>
      <w:r w:rsidR="00146B23">
        <w:rPr>
          <w:rFonts w:cstheme="minorHAnsi"/>
        </w:rPr>
        <w:t>once available. Until this point the European Society of Cardiology suggests all patients with diabetes mellitus should be considered high risk (Red category) unless</w:t>
      </w:r>
      <w:r w:rsidR="00A20992">
        <w:rPr>
          <w:rFonts w:cstheme="minorHAnsi"/>
        </w:rPr>
        <w:t xml:space="preserve"> all these criteria are met</w:t>
      </w:r>
      <w:r w:rsidR="0081150B">
        <w:rPr>
          <w:rFonts w:cstheme="minorHAnsi"/>
        </w:rPr>
        <w:t xml:space="preserve"> </w:t>
      </w:r>
      <w:r w:rsidR="00626B28">
        <w:rPr>
          <w:rFonts w:cstheme="minorHAnsi"/>
        </w:rPr>
        <w:fldChar w:fldCharType="begin"/>
      </w:r>
      <w:r w:rsidR="00626B28">
        <w:rPr>
          <w:rFonts w:cstheme="minorHAnsi"/>
        </w:rPr>
        <w:instrText xml:space="preserve"> ADDIN EN.CITE &lt;EndNote&gt;&lt;Cite&gt;&lt;Author&gt;group&lt;/Author&gt;&lt;Year&gt;2021&lt;/Year&gt;&lt;RecNum&gt;1275&lt;/RecNum&gt;&lt;DisplayText&gt;(5)&lt;/DisplayText&gt;&lt;record&gt;&lt;rec-number&gt;1275&lt;/rec-number&gt;&lt;foreign-keys&gt;&lt;key app="EN" db-id="xaxae2sxn5z9tqera5ypax5i9wr00pwf09da" timestamp="1686302392"&gt;1275&lt;/key&gt;&lt;/foreign-keys&gt;&lt;ref-type name="Journal Article"&gt;17&lt;/ref-type&gt;&lt;contributors&gt;&lt;authors&gt;&lt;author&gt;Score Op working group&lt;/author&gt;&lt;author&gt;E. S. C. Cardiovascular risk collaboration&lt;/author&gt;&lt;/authors&gt;&lt;/contributors&gt;&lt;titles&gt;&lt;title&gt;SCORE2-OP risk prediction algorithms: estimating incident cardiovascular event risk in older persons in four geographical risk regions&lt;/title&gt;&lt;secondary-title&gt;Eur Heart J&lt;/secondary-title&gt;&lt;/titles&gt;&lt;periodical&gt;&lt;full-title&gt;Eur Heart J&lt;/full-title&gt;&lt;/periodical&gt;&lt;pages&gt;2455-2467&lt;/pages&gt;&lt;volume&gt;42&lt;/volume&gt;&lt;number&gt;25&lt;/number&gt;&lt;keywords&gt;&lt;keyword&gt;Aged&lt;/keyword&gt;&lt;keyword&gt;Aged, 80 and over&lt;/keyword&gt;&lt;keyword&gt;Algorithms&lt;/keyword&gt;&lt;keyword&gt;Blood Pressure&lt;/keyword&gt;&lt;keyword&gt;*Cardiovascular Diseases/epidemiology&lt;/keyword&gt;&lt;keyword&gt;Female&lt;/keyword&gt;&lt;keyword&gt;Humans&lt;/keyword&gt;&lt;keyword&gt;Male&lt;/keyword&gt;&lt;keyword&gt;*Myocardial Infarction&lt;/keyword&gt;&lt;keyword&gt;Risk Assessment&lt;/keyword&gt;&lt;keyword&gt;Risk Factors&lt;/keyword&gt;&lt;keyword&gt;*Stroke/epidemiology&lt;/keyword&gt;&lt;keyword&gt;10-Year CVD risk&lt;/keyword&gt;&lt;keyword&gt;Cardiovascular disease&lt;/keyword&gt;&lt;keyword&gt;Older persons&lt;/keyword&gt;&lt;keyword&gt;Primary prevention&lt;/keyword&gt;&lt;keyword&gt;Risk prediction&lt;/keyword&gt;&lt;/keywords&gt;&lt;dates&gt;&lt;year&gt;2021&lt;/year&gt;&lt;pub-dates&gt;&lt;date&gt;Jul 1&lt;/date&gt;&lt;/pub-dates&gt;&lt;/dates&gt;&lt;isbn&gt;1522-9645 (Electronic)&amp;#xD;0195-668X (Print)&amp;#xD;0195-668X (Linking)&lt;/isbn&gt;&lt;accession-num&gt;34120185&lt;/accession-num&gt;&lt;urls&gt;&lt;related-urls&gt;&lt;url&gt;https://www.ncbi.nlm.nih.gov/pubmed/34120185&lt;/url&gt;&lt;/related-urls&gt;&lt;/urls&gt;&lt;custom2&gt;PMC8248997&lt;/custom2&gt;&lt;electronic-resource-num&gt;10.1093/eurheartj/ehab312&lt;/electronic-resource-num&gt;&lt;remote-database-name&gt;Medline&lt;/remote-database-name&gt;&lt;remote-database-provider&gt;NLM&lt;/remote-database-provider&gt;&lt;/record&gt;&lt;/Cite&gt;&lt;/EndNote&gt;</w:instrText>
      </w:r>
      <w:r w:rsidR="00626B28">
        <w:rPr>
          <w:rFonts w:cstheme="minorHAnsi"/>
        </w:rPr>
        <w:fldChar w:fldCharType="separate"/>
      </w:r>
      <w:r w:rsidR="00626B28">
        <w:rPr>
          <w:rFonts w:cstheme="minorHAnsi"/>
          <w:noProof/>
        </w:rPr>
        <w:t>(5)</w:t>
      </w:r>
      <w:r w:rsidR="00626B28">
        <w:rPr>
          <w:rFonts w:cstheme="minorHAnsi"/>
        </w:rPr>
        <w:fldChar w:fldCharType="end"/>
      </w:r>
      <w:r w:rsidR="00146B23">
        <w:rPr>
          <w:rFonts w:cstheme="minorHAnsi"/>
        </w:rPr>
        <w:t>:</w:t>
      </w:r>
    </w:p>
    <w:p w14:paraId="0BD7B3C3" w14:textId="77777777" w:rsidR="00A20992" w:rsidRPr="00A20992" w:rsidRDefault="00407702" w:rsidP="00146B23">
      <w:pPr>
        <w:pStyle w:val="ListParagraph"/>
        <w:numPr>
          <w:ilvl w:val="0"/>
          <w:numId w:val="8"/>
        </w:numPr>
        <w:spacing w:after="160" w:line="259" w:lineRule="auto"/>
        <w:rPr>
          <w:rFonts w:eastAsia="Times New Roman" w:cstheme="minorHAnsi"/>
          <w:b/>
          <w:bCs/>
          <w:sz w:val="28"/>
          <w:szCs w:val="28"/>
          <w:lang w:eastAsia="en-GB"/>
        </w:rPr>
      </w:pPr>
      <w:r>
        <w:rPr>
          <w:rFonts w:eastAsia="Times New Roman" w:cstheme="minorHAnsi"/>
          <w:sz w:val="24"/>
          <w:szCs w:val="24"/>
          <w:lang w:eastAsia="en-GB"/>
        </w:rPr>
        <w:t>Well controlled</w:t>
      </w:r>
    </w:p>
    <w:p w14:paraId="1DE2F58A" w14:textId="7458DF35" w:rsidR="00A20992" w:rsidRPr="00E928A7" w:rsidRDefault="00A20992" w:rsidP="00146B23">
      <w:pPr>
        <w:pStyle w:val="ListParagraph"/>
        <w:numPr>
          <w:ilvl w:val="0"/>
          <w:numId w:val="8"/>
        </w:numPr>
        <w:spacing w:after="160" w:line="259" w:lineRule="auto"/>
        <w:rPr>
          <w:rFonts w:eastAsia="Times New Roman" w:cstheme="minorHAnsi"/>
          <w:b/>
          <w:bCs/>
          <w:sz w:val="28"/>
          <w:szCs w:val="28"/>
          <w:lang w:eastAsia="en-GB"/>
        </w:rPr>
      </w:pPr>
      <w:r>
        <w:rPr>
          <w:rFonts w:eastAsia="Times New Roman" w:cstheme="minorHAnsi"/>
          <w:sz w:val="24"/>
          <w:szCs w:val="24"/>
          <w:lang w:eastAsia="en-GB"/>
        </w:rPr>
        <w:t>Diagnosed less than 10 years ago</w:t>
      </w:r>
    </w:p>
    <w:p w14:paraId="64C04B3A" w14:textId="1E84F6EC" w:rsidR="00E928A7" w:rsidRPr="00E928A7" w:rsidRDefault="00E928A7" w:rsidP="00146B23">
      <w:pPr>
        <w:pStyle w:val="ListParagraph"/>
        <w:numPr>
          <w:ilvl w:val="0"/>
          <w:numId w:val="8"/>
        </w:numPr>
        <w:spacing w:after="160" w:line="259" w:lineRule="auto"/>
        <w:rPr>
          <w:rFonts w:eastAsia="Times New Roman" w:cstheme="minorHAnsi"/>
          <w:b/>
          <w:bCs/>
          <w:sz w:val="28"/>
          <w:szCs w:val="28"/>
          <w:lang w:eastAsia="en-GB"/>
        </w:rPr>
      </w:pPr>
      <w:r>
        <w:rPr>
          <w:rFonts w:eastAsia="Times New Roman" w:cstheme="minorHAnsi"/>
          <w:sz w:val="24"/>
          <w:szCs w:val="24"/>
          <w:lang w:eastAsia="en-GB"/>
        </w:rPr>
        <w:t xml:space="preserve">No evidence of target organ </w:t>
      </w:r>
      <w:r w:rsidR="00413674">
        <w:rPr>
          <w:rFonts w:eastAsia="Times New Roman" w:cstheme="minorHAnsi"/>
          <w:sz w:val="24"/>
          <w:szCs w:val="24"/>
          <w:lang w:eastAsia="en-GB"/>
        </w:rPr>
        <w:t>damage</w:t>
      </w:r>
    </w:p>
    <w:p w14:paraId="52C775C4" w14:textId="60A2C543" w:rsidR="00E928A7" w:rsidRPr="00633BC6" w:rsidRDefault="00E928A7" w:rsidP="00146B23">
      <w:pPr>
        <w:pStyle w:val="ListParagraph"/>
        <w:numPr>
          <w:ilvl w:val="0"/>
          <w:numId w:val="8"/>
        </w:numPr>
        <w:spacing w:after="160" w:line="259" w:lineRule="auto"/>
        <w:rPr>
          <w:rFonts w:eastAsia="Times New Roman" w:cstheme="minorHAnsi"/>
          <w:b/>
          <w:bCs/>
          <w:sz w:val="28"/>
          <w:szCs w:val="28"/>
          <w:lang w:eastAsia="en-GB"/>
        </w:rPr>
      </w:pPr>
      <w:r>
        <w:rPr>
          <w:rFonts w:eastAsia="Times New Roman" w:cstheme="minorHAnsi"/>
          <w:sz w:val="24"/>
          <w:szCs w:val="24"/>
          <w:lang w:eastAsia="en-GB"/>
        </w:rPr>
        <w:t xml:space="preserve">No additional </w:t>
      </w:r>
      <w:r w:rsidR="00D52245">
        <w:rPr>
          <w:rFonts w:eastAsia="Times New Roman" w:cstheme="minorHAnsi"/>
          <w:sz w:val="24"/>
          <w:szCs w:val="24"/>
          <w:lang w:eastAsia="en-GB"/>
        </w:rPr>
        <w:t>atherosclerotic disease risk</w:t>
      </w:r>
    </w:p>
    <w:p w14:paraId="14272366" w14:textId="77777777" w:rsidR="00633BC6" w:rsidRPr="00633BC6" w:rsidRDefault="00633BC6" w:rsidP="00633BC6">
      <w:pPr>
        <w:spacing w:after="160" w:line="259" w:lineRule="auto"/>
        <w:rPr>
          <w:rFonts w:eastAsia="Times New Roman" w:cstheme="minorHAnsi"/>
          <w:b/>
          <w:bCs/>
          <w:sz w:val="28"/>
          <w:szCs w:val="28"/>
          <w:lang w:eastAsia="en-GB"/>
        </w:rPr>
      </w:pPr>
    </w:p>
    <w:p w14:paraId="3564ED5A" w14:textId="082B9AA0" w:rsidR="00197E81" w:rsidRPr="00146B23" w:rsidRDefault="00197E81" w:rsidP="00146B23">
      <w:pPr>
        <w:pStyle w:val="ListParagraph"/>
        <w:numPr>
          <w:ilvl w:val="0"/>
          <w:numId w:val="8"/>
        </w:numPr>
        <w:spacing w:after="160" w:line="259" w:lineRule="auto"/>
        <w:rPr>
          <w:rFonts w:eastAsia="Times New Roman" w:cstheme="minorHAnsi"/>
          <w:b/>
          <w:bCs/>
          <w:sz w:val="28"/>
          <w:szCs w:val="28"/>
          <w:lang w:eastAsia="en-GB"/>
        </w:rPr>
      </w:pPr>
      <w:r w:rsidRPr="00146B23">
        <w:rPr>
          <w:rFonts w:eastAsia="Times New Roman" w:cstheme="minorHAnsi"/>
          <w:b/>
          <w:bCs/>
          <w:sz w:val="28"/>
          <w:szCs w:val="28"/>
          <w:lang w:eastAsia="en-GB"/>
        </w:rPr>
        <w:br w:type="page"/>
      </w:r>
    </w:p>
    <w:p w14:paraId="17BA819C" w14:textId="2A3459C7" w:rsidR="00736761" w:rsidRPr="00BD2FA4" w:rsidRDefault="00736761" w:rsidP="00736761">
      <w:pPr>
        <w:rPr>
          <w:b/>
          <w:bCs/>
          <w:sz w:val="28"/>
          <w:szCs w:val="28"/>
        </w:rPr>
      </w:pPr>
      <w:r w:rsidRPr="00BD2FA4">
        <w:rPr>
          <w:rFonts w:eastAsia="Times New Roman" w:cstheme="minorHAnsi"/>
          <w:b/>
          <w:bCs/>
          <w:sz w:val="28"/>
          <w:szCs w:val="28"/>
          <w:lang w:eastAsia="en-GB"/>
        </w:rPr>
        <w:lastRenderedPageBreak/>
        <w:t xml:space="preserve">Appendix </w:t>
      </w:r>
      <w:r w:rsidR="00197E81">
        <w:rPr>
          <w:rFonts w:eastAsia="Times New Roman" w:cstheme="minorHAnsi"/>
          <w:b/>
          <w:bCs/>
          <w:sz w:val="28"/>
          <w:szCs w:val="28"/>
          <w:lang w:eastAsia="en-GB"/>
        </w:rPr>
        <w:t>5</w:t>
      </w:r>
      <w:r w:rsidRPr="00BD2FA4">
        <w:rPr>
          <w:rFonts w:eastAsia="Times New Roman" w:cstheme="minorHAnsi"/>
          <w:b/>
          <w:bCs/>
          <w:sz w:val="28"/>
          <w:szCs w:val="28"/>
          <w:lang w:eastAsia="en-GB"/>
        </w:rPr>
        <w:t xml:space="preserve">. </w:t>
      </w:r>
      <w:r w:rsidRPr="00BD2FA4">
        <w:rPr>
          <w:b/>
          <w:bCs/>
          <w:sz w:val="28"/>
          <w:szCs w:val="28"/>
        </w:rPr>
        <w:t>Measures to recommend to a patient with increase cardiovascular risk</w:t>
      </w:r>
    </w:p>
    <w:p w14:paraId="690B035A" w14:textId="444EAC87" w:rsidR="00736761" w:rsidRPr="00CB34E4" w:rsidRDefault="00736761" w:rsidP="00736761">
      <w:pPr>
        <w:ind w:left="360"/>
        <w:rPr>
          <w:rFonts w:ascii="Arial" w:hAnsi="Arial" w:cs="Arial"/>
          <w:color w:val="5F6368"/>
          <w:sz w:val="24"/>
          <w:szCs w:val="24"/>
          <w:shd w:val="clear" w:color="auto" w:fill="F0F6E2"/>
        </w:rPr>
      </w:pPr>
      <w:r w:rsidRPr="00CB34E4">
        <w:rPr>
          <w:b/>
          <w:sz w:val="24"/>
          <w:szCs w:val="24"/>
        </w:rPr>
        <w:t xml:space="preserve">Stay active to improve your fitness </w:t>
      </w:r>
      <w:r w:rsidRPr="00CB34E4">
        <w:rPr>
          <w:sz w:val="24"/>
          <w:szCs w:val="24"/>
        </w:rPr>
        <w:t>and develop your muscle strength. The European Society of Cardiology recommends: 150 - 300 min/week of moderate intensity or 75 - 150 min/ week of vigorous intensity aerobic physical activity</w:t>
      </w:r>
      <w:r>
        <w:rPr>
          <w:sz w:val="24"/>
          <w:szCs w:val="24"/>
        </w:rPr>
        <w:t xml:space="preserve"> </w:t>
      </w:r>
      <w:r>
        <w:rPr>
          <w:sz w:val="24"/>
          <w:szCs w:val="24"/>
        </w:rPr>
        <w:fldChar w:fldCharType="begin">
          <w:fldData xml:space="preserve">PEVuZE5vdGU+PENpdGU+PEF1dGhvcj5QZWxsaWNjaWE8L0F1dGhvcj48WWVhcj4yMDIxPC9ZZWFy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</w:fldData>
        </w:fldChar>
      </w:r>
      <w:r w:rsidR="00433EA1">
        <w:rPr>
          <w:sz w:val="24"/>
          <w:szCs w:val="24"/>
        </w:rPr>
        <w:instrText xml:space="preserve"> ADDIN EN.CITE </w:instrText>
      </w:r>
      <w:r w:rsidR="00433EA1">
        <w:rPr>
          <w:sz w:val="24"/>
          <w:szCs w:val="24"/>
        </w:rPr>
        <w:fldChar w:fldCharType="begin">
          <w:fldData xml:space="preserve">PEVuZE5vdGU+PENpdGU+PEF1dGhvcj5QZWxsaWNjaWE8L0F1dGhvcj48WWVhcj4yMDIxPC9ZZWFy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</w:fldData>
        </w:fldChar>
      </w:r>
      <w:r w:rsidR="00433EA1">
        <w:rPr>
          <w:sz w:val="24"/>
          <w:szCs w:val="24"/>
        </w:rPr>
        <w:instrText xml:space="preserve"> ADDIN EN.CITE.DATA </w:instrText>
      </w:r>
      <w:r w:rsidR="00433EA1">
        <w:rPr>
          <w:sz w:val="24"/>
          <w:szCs w:val="24"/>
        </w:rPr>
      </w:r>
      <w:r w:rsidR="00433EA1">
        <w:rPr>
          <w:sz w:val="24"/>
          <w:szCs w:val="24"/>
        </w:rPr>
        <w:fldChar w:fldCharType="end"/>
      </w:r>
      <w:r>
        <w:rPr>
          <w:sz w:val="24"/>
          <w:szCs w:val="24"/>
        </w:rPr>
      </w:r>
      <w:r>
        <w:rPr>
          <w:sz w:val="24"/>
          <w:szCs w:val="24"/>
        </w:rPr>
        <w:fldChar w:fldCharType="separate"/>
      </w:r>
      <w:r w:rsidR="00433EA1">
        <w:rPr>
          <w:noProof/>
          <w:sz w:val="24"/>
          <w:szCs w:val="24"/>
        </w:rPr>
        <w:t>(6)</w:t>
      </w:r>
      <w:r>
        <w:rPr>
          <w:sz w:val="24"/>
          <w:szCs w:val="24"/>
        </w:rPr>
        <w:fldChar w:fldCharType="end"/>
      </w:r>
    </w:p>
    <w:p w14:paraId="668C910C" w14:textId="77777777" w:rsidR="00736761" w:rsidRPr="00CB34E4" w:rsidRDefault="00736761" w:rsidP="00736761">
      <w:pPr>
        <w:ind w:left="360"/>
        <w:rPr>
          <w:sz w:val="24"/>
          <w:szCs w:val="24"/>
        </w:rPr>
      </w:pPr>
      <w:r w:rsidRPr="00CB34E4">
        <w:rPr>
          <w:b/>
          <w:sz w:val="24"/>
          <w:szCs w:val="24"/>
        </w:rPr>
        <w:t>Eat a balanced diet</w:t>
      </w:r>
      <w:r w:rsidRPr="00CB34E4">
        <w:rPr>
          <w:sz w:val="24"/>
          <w:szCs w:val="24"/>
        </w:rPr>
        <w:t xml:space="preserve"> including plenty of fresh fruit and vegetables. The NHS provides more information </w:t>
      </w:r>
      <w:hyperlink r:id="rId15" w:history="1">
        <w:r w:rsidRPr="00CB34E4">
          <w:rPr>
            <w:rStyle w:val="Hyperlink"/>
            <w:sz w:val="24"/>
            <w:szCs w:val="24"/>
          </w:rPr>
          <w:t>online</w:t>
        </w:r>
      </w:hyperlink>
      <w:r w:rsidRPr="00CB34E4">
        <w:rPr>
          <w:sz w:val="24"/>
          <w:szCs w:val="24"/>
        </w:rPr>
        <w:t xml:space="preserve">. </w:t>
      </w:r>
    </w:p>
    <w:p w14:paraId="39A57524" w14:textId="77777777" w:rsidR="00736761" w:rsidRPr="00CB34E4" w:rsidRDefault="00736761" w:rsidP="00736761">
      <w:pPr>
        <w:ind w:left="360"/>
        <w:rPr>
          <w:sz w:val="24"/>
          <w:szCs w:val="24"/>
        </w:rPr>
      </w:pPr>
      <w:r w:rsidRPr="00CB34E4">
        <w:rPr>
          <w:b/>
          <w:sz w:val="24"/>
          <w:szCs w:val="24"/>
        </w:rPr>
        <w:t>If you smoke</w:t>
      </w:r>
      <w:r>
        <w:rPr>
          <w:b/>
          <w:sz w:val="24"/>
          <w:szCs w:val="24"/>
        </w:rPr>
        <w:t>,</w:t>
      </w:r>
      <w:r w:rsidRPr="00CB34E4">
        <w:rPr>
          <w:b/>
          <w:sz w:val="24"/>
          <w:szCs w:val="24"/>
        </w:rPr>
        <w:t xml:space="preserve"> try to stop</w:t>
      </w:r>
      <w:r w:rsidRPr="00CB34E4">
        <w:rPr>
          <w:sz w:val="24"/>
          <w:szCs w:val="24"/>
        </w:rPr>
        <w:t xml:space="preserve">: to reduce your risk of heart attacks and strokes. If quitting is difficult, you could </w:t>
      </w:r>
      <w:r>
        <w:rPr>
          <w:sz w:val="24"/>
          <w:szCs w:val="24"/>
        </w:rPr>
        <w:t>consider referral for a smoking cessation programme.</w:t>
      </w:r>
    </w:p>
    <w:p w14:paraId="1B8BC29E" w14:textId="77777777" w:rsidR="00736761" w:rsidRPr="00CB34E4" w:rsidRDefault="00736761" w:rsidP="00736761">
      <w:pPr>
        <w:ind w:left="360"/>
        <w:rPr>
          <w:sz w:val="24"/>
          <w:szCs w:val="24"/>
        </w:rPr>
      </w:pPr>
      <w:r w:rsidRPr="00CB34E4">
        <w:rPr>
          <w:b/>
          <w:sz w:val="24"/>
          <w:szCs w:val="24"/>
        </w:rPr>
        <w:t>Drink in moderation</w:t>
      </w:r>
      <w:r w:rsidRPr="00CB34E4">
        <w:rPr>
          <w:sz w:val="24"/>
          <w:szCs w:val="24"/>
        </w:rPr>
        <w:t xml:space="preserve"> as too much alcohol can damage your heart. Try to follow recommended alcohol levels: no more than 14 units/week for both men and women.</w:t>
      </w:r>
    </w:p>
    <w:p w14:paraId="5BB5E763" w14:textId="77777777" w:rsidR="00736761" w:rsidRPr="00CB34E4" w:rsidRDefault="00736761" w:rsidP="00736761">
      <w:pPr>
        <w:ind w:left="360"/>
        <w:rPr>
          <w:b/>
          <w:sz w:val="24"/>
          <w:szCs w:val="24"/>
        </w:rPr>
      </w:pPr>
      <w:r>
        <w:rPr>
          <w:b/>
          <w:sz w:val="24"/>
          <w:szCs w:val="24"/>
        </w:rPr>
        <w:t>Medication</w:t>
      </w:r>
      <w:r w:rsidRPr="00CB34E4">
        <w:rPr>
          <w:b/>
          <w:sz w:val="24"/>
          <w:szCs w:val="24"/>
        </w:rPr>
        <w:t xml:space="preserve"> to discuss with your GP:</w:t>
      </w:r>
    </w:p>
    <w:p w14:paraId="6C7A9F72" w14:textId="6C5961F4" w:rsidR="00736761" w:rsidRPr="00CB34E4" w:rsidRDefault="00736761" w:rsidP="00736761">
      <w:pPr>
        <w:pStyle w:val="ListParagraph"/>
        <w:numPr>
          <w:ilvl w:val="0"/>
          <w:numId w:val="5"/>
        </w:numPr>
        <w:rPr>
          <w:sz w:val="24"/>
          <w:szCs w:val="24"/>
        </w:rPr>
      </w:pPr>
      <w:r>
        <w:rPr>
          <w:sz w:val="24"/>
          <w:szCs w:val="24"/>
        </w:rPr>
        <w:t>W</w:t>
      </w:r>
      <w:r w:rsidRPr="00CB34E4">
        <w:rPr>
          <w:sz w:val="24"/>
          <w:szCs w:val="24"/>
        </w:rPr>
        <w:t xml:space="preserve">ould you benefit from taking a </w:t>
      </w:r>
      <w:r w:rsidRPr="003A53A0">
        <w:rPr>
          <w:b/>
          <w:sz w:val="24"/>
          <w:szCs w:val="24"/>
        </w:rPr>
        <w:t>statin</w:t>
      </w:r>
      <w:r>
        <w:rPr>
          <w:sz w:val="24"/>
          <w:szCs w:val="24"/>
        </w:rPr>
        <w:t xml:space="preserve"> to reduce your cholesterol levels</w:t>
      </w:r>
      <w:r w:rsidRPr="00CB34E4">
        <w:rPr>
          <w:sz w:val="24"/>
          <w:szCs w:val="24"/>
        </w:rPr>
        <w:t xml:space="preserve">? The European Society of Cardiology recommends reducing the LDL-C below 2.6 mmol/L </w:t>
      </w:r>
      <w:r>
        <w:rPr>
          <w:sz w:val="24"/>
          <w:szCs w:val="24"/>
        </w:rPr>
        <w:t>and</w:t>
      </w:r>
      <w:r w:rsidRPr="00CB34E4">
        <w:rPr>
          <w:sz w:val="24"/>
          <w:szCs w:val="24"/>
        </w:rPr>
        <w:t xml:space="preserve"> non-HDL-C &lt;3.4 mmol/L </w:t>
      </w:r>
    </w:p>
    <w:p w14:paraId="3743DA7E" w14:textId="77777777" w:rsidR="00736761" w:rsidRPr="00CB34E4" w:rsidRDefault="00736761" w:rsidP="00736761">
      <w:pPr>
        <w:pStyle w:val="ListParagraph"/>
        <w:numPr>
          <w:ilvl w:val="0"/>
          <w:numId w:val="5"/>
        </w:numPr>
        <w:rPr>
          <w:sz w:val="24"/>
          <w:szCs w:val="24"/>
        </w:rPr>
      </w:pPr>
      <w:r>
        <w:rPr>
          <w:sz w:val="24"/>
          <w:szCs w:val="24"/>
        </w:rPr>
        <w:t>W</w:t>
      </w:r>
      <w:r w:rsidRPr="00CB34E4">
        <w:rPr>
          <w:sz w:val="24"/>
          <w:szCs w:val="24"/>
        </w:rPr>
        <w:t xml:space="preserve">ould you benefit from </w:t>
      </w:r>
      <w:r w:rsidRPr="003A53A0">
        <w:rPr>
          <w:b/>
          <w:sz w:val="24"/>
          <w:szCs w:val="24"/>
        </w:rPr>
        <w:t>blood pressure medication</w:t>
      </w:r>
      <w:r>
        <w:rPr>
          <w:b/>
          <w:sz w:val="24"/>
          <w:szCs w:val="24"/>
        </w:rPr>
        <w:t xml:space="preserve"> </w:t>
      </w:r>
      <w:r>
        <w:rPr>
          <w:sz w:val="24"/>
          <w:szCs w:val="24"/>
        </w:rPr>
        <w:t>to reduce your blood pressure</w:t>
      </w:r>
      <w:r w:rsidRPr="00CB34E4">
        <w:rPr>
          <w:sz w:val="24"/>
          <w:szCs w:val="24"/>
        </w:rPr>
        <w:t>? The European Society of Cardiology recommends your systolic BP should be below 130 mmHg if tolerated.</w:t>
      </w:r>
    </w:p>
    <w:p w14:paraId="6CD0ABFE" w14:textId="77777777" w:rsidR="00736761" w:rsidRDefault="00736761"/>
    <w:p w14:paraId="218C0AD0" w14:textId="3C0FBA83" w:rsidR="00736761" w:rsidRDefault="00736761">
      <w:pPr>
        <w:spacing w:after="160" w:line="259" w:lineRule="auto"/>
      </w:pPr>
      <w:r>
        <w:br w:type="page"/>
      </w:r>
    </w:p>
    <w:p w14:paraId="42730A95" w14:textId="17BDB618" w:rsidR="00736761" w:rsidRPr="00736761" w:rsidRDefault="00736761">
      <w:pPr>
        <w:rPr>
          <w:b/>
          <w:bCs/>
          <w:sz w:val="28"/>
          <w:szCs w:val="28"/>
        </w:rPr>
      </w:pPr>
      <w:r w:rsidRPr="00736761">
        <w:rPr>
          <w:b/>
          <w:bCs/>
          <w:sz w:val="28"/>
          <w:szCs w:val="28"/>
        </w:rPr>
        <w:lastRenderedPageBreak/>
        <w:t xml:space="preserve">Appendix </w:t>
      </w:r>
      <w:r w:rsidR="00197E81">
        <w:rPr>
          <w:b/>
          <w:bCs/>
          <w:sz w:val="28"/>
          <w:szCs w:val="28"/>
        </w:rPr>
        <w:t>6</w:t>
      </w:r>
      <w:r w:rsidRPr="00736761">
        <w:rPr>
          <w:b/>
          <w:bCs/>
          <w:sz w:val="28"/>
          <w:szCs w:val="28"/>
        </w:rPr>
        <w:t>: References</w:t>
      </w:r>
    </w:p>
    <w:p w14:paraId="2F98847D" w14:textId="77777777" w:rsidR="003E0539" w:rsidRPr="003E0539" w:rsidRDefault="00736761" w:rsidP="003E0539">
      <w:pPr>
        <w:pStyle w:val="EndNoteBibliography"/>
        <w:spacing w:after="0"/>
      </w:pPr>
      <w:r>
        <w:fldChar w:fldCharType="begin"/>
      </w:r>
      <w:r>
        <w:instrText xml:space="preserve"> ADDIN EN.REFLIST </w:instrText>
      </w:r>
      <w:r>
        <w:fldChar w:fldCharType="separate"/>
      </w:r>
      <w:r w:rsidR="003E0539" w:rsidRPr="003E0539">
        <w:t>1.</w:t>
      </w:r>
      <w:r w:rsidR="003E0539" w:rsidRPr="003E0539">
        <w:tab/>
        <w:t>Saag KG, Petersen J, Brandi ML, Karaplis AC, Lorentzon M, Thomas T, et al. Romosozumab or Alendronate for Fracture Prevention in Women with Osteoporosis. N Engl J Med. 2017;377(15):1417-27.</w:t>
      </w:r>
    </w:p>
    <w:p w14:paraId="21D25149" w14:textId="77777777" w:rsidR="003E0539" w:rsidRPr="003E0539" w:rsidRDefault="003E0539" w:rsidP="003E0539">
      <w:pPr>
        <w:pStyle w:val="EndNoteBibliography"/>
        <w:spacing w:after="0"/>
      </w:pPr>
      <w:r w:rsidRPr="003E0539">
        <w:t>2.</w:t>
      </w:r>
      <w:r w:rsidRPr="003E0539">
        <w:tab/>
        <w:t>Cosman F, Crittenden DB, Adachi JD, Binkley N, Czerwinski E, Ferrari S, et al. Romosozumab Treatment in Postmenopausal Women with Osteoporosis. N Engl J Med. 2016;375(16):1532-43.</w:t>
      </w:r>
    </w:p>
    <w:p w14:paraId="5C3BD0D2" w14:textId="77777777" w:rsidR="003E0539" w:rsidRPr="003E0539" w:rsidRDefault="003E0539" w:rsidP="003E0539">
      <w:pPr>
        <w:pStyle w:val="EndNoteBibliography"/>
        <w:spacing w:after="0"/>
      </w:pPr>
      <w:r w:rsidRPr="003E0539">
        <w:t>3.</w:t>
      </w:r>
      <w:r w:rsidRPr="003E0539">
        <w:tab/>
        <w:t>Lewiecki EM, Blicharski T, Goemaere S, Lippuner K, Meisner PD, Miller PD, et al. A Phase III Randomized Placebo-Controlled Trial to Evaluate Efficacy and Safety of Romosozumab in Men With Osteoporosis. The Journal of clinical endocrinology and metabolism. 2018;103(9):3183-93.</w:t>
      </w:r>
    </w:p>
    <w:p w14:paraId="375D6C92" w14:textId="77777777" w:rsidR="003E0539" w:rsidRPr="003E0539" w:rsidRDefault="003E0539" w:rsidP="003E0539">
      <w:pPr>
        <w:pStyle w:val="EndNoteBibliography"/>
        <w:spacing w:after="0"/>
      </w:pPr>
      <w:r w:rsidRPr="003E0539">
        <w:t>4.</w:t>
      </w:r>
      <w:r w:rsidRPr="003E0539">
        <w:tab/>
        <w:t>Bovijn J, Krebs K, Chen CY, Boxall R, Censin JC, Ferreira T, et al. Evaluating the cardiovascular safety of sclerostin inhibition using evidence from meta-analysis of clinical trials and human genetics. Sci Transl Med. 2020;12(549).</w:t>
      </w:r>
    </w:p>
    <w:p w14:paraId="133ECC42" w14:textId="77777777" w:rsidR="003E0539" w:rsidRPr="003E0539" w:rsidRDefault="003E0539" w:rsidP="003E0539">
      <w:pPr>
        <w:pStyle w:val="EndNoteBibliography"/>
        <w:spacing w:after="0"/>
      </w:pPr>
      <w:r w:rsidRPr="003E0539">
        <w:t>5.</w:t>
      </w:r>
      <w:r w:rsidRPr="003E0539">
        <w:tab/>
        <w:t>group SOw, collaboration ESCCr. SCORE2-OP risk prediction algorithms: estimating incident cardiovascular event risk in older persons in four geographical risk regions. Eur Heart J. 2021;42(25):2455-67.</w:t>
      </w:r>
    </w:p>
    <w:p w14:paraId="7DBD94BB" w14:textId="77777777" w:rsidR="003E0539" w:rsidRPr="003E0539" w:rsidRDefault="003E0539" w:rsidP="003E0539">
      <w:pPr>
        <w:pStyle w:val="EndNoteBibliography"/>
      </w:pPr>
      <w:r w:rsidRPr="003E0539">
        <w:t>6.</w:t>
      </w:r>
      <w:r w:rsidRPr="003E0539">
        <w:tab/>
        <w:t>Pelliccia A, Sharma S, Gati S, Back M, Borjesson M, Caselli S, et al. 2020 ESC Guidelines on sports cardiology and exercise in patients with cardiovascular disease. Eur Heart J. 2021;42(1):17-96.</w:t>
      </w:r>
    </w:p>
    <w:p w14:paraId="59B8F71F" w14:textId="7B8A2515" w:rsidR="007F26A9" w:rsidRDefault="00736761">
      <w:r>
        <w:fldChar w:fldCharType="end"/>
      </w:r>
    </w:p>
    <w:sectPr w:rsidR="007F26A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AD03" w14:textId="77777777" w:rsidR="005851CB" w:rsidRDefault="005851CB" w:rsidP="00F83511">
      <w:pPr>
        <w:spacing w:after="0" w:line="240" w:lineRule="auto"/>
      </w:pPr>
      <w:r>
        <w:separator/>
      </w:r>
    </w:p>
  </w:endnote>
  <w:endnote w:type="continuationSeparator" w:id="0">
    <w:p w14:paraId="2BD1E82B" w14:textId="77777777" w:rsidR="005851CB" w:rsidRDefault="005851CB" w:rsidP="00F8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19696"/>
      <w:docPartObj>
        <w:docPartGallery w:val="Page Numbers (Bottom of Page)"/>
        <w:docPartUnique/>
      </w:docPartObj>
    </w:sdtPr>
    <w:sdtContent>
      <w:p w14:paraId="41D3C5EB" w14:textId="792E24B2" w:rsidR="00F83511" w:rsidRDefault="00F83511">
        <w:pPr>
          <w:pStyle w:val="Footer"/>
          <w:jc w:val="center"/>
        </w:pPr>
        <w:r>
          <w:fldChar w:fldCharType="begin"/>
        </w:r>
        <w:r>
          <w:instrText>PAGE   \* MERGEFORMAT</w:instrText>
        </w:r>
        <w:r>
          <w:fldChar w:fldCharType="separate"/>
        </w:r>
        <w:r>
          <w:t>2</w:t>
        </w:r>
        <w:r>
          <w:fldChar w:fldCharType="end"/>
        </w:r>
      </w:p>
    </w:sdtContent>
  </w:sdt>
  <w:p w14:paraId="379F3DFC" w14:textId="77777777" w:rsidR="00F83511" w:rsidRDefault="00F8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6C2A" w14:textId="77777777" w:rsidR="005851CB" w:rsidRDefault="005851CB" w:rsidP="00F83511">
      <w:pPr>
        <w:spacing w:after="0" w:line="240" w:lineRule="auto"/>
      </w:pPr>
      <w:r>
        <w:separator/>
      </w:r>
    </w:p>
  </w:footnote>
  <w:footnote w:type="continuationSeparator" w:id="0">
    <w:p w14:paraId="4B06B2AF" w14:textId="77777777" w:rsidR="005851CB" w:rsidRDefault="005851CB" w:rsidP="00F8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B673" w14:textId="307D811C" w:rsidR="00664EE5" w:rsidRPr="00664EE5" w:rsidRDefault="00664EE5">
    <w:pPr>
      <w:pStyle w:val="Header"/>
      <w:rPr>
        <w:sz w:val="20"/>
        <w:szCs w:val="20"/>
      </w:rPr>
    </w:pPr>
    <w:r>
      <w:rPr>
        <w:sz w:val="20"/>
        <w:szCs w:val="20"/>
      </w:rPr>
      <w:t>Last revised</w:t>
    </w:r>
    <w:r w:rsidR="000C2AC6">
      <w:rPr>
        <w:sz w:val="20"/>
        <w:szCs w:val="20"/>
      </w:rPr>
      <w:t xml:space="preserve"> </w:t>
    </w:r>
    <w:r w:rsidR="004B39E8">
      <w:rPr>
        <w:sz w:val="20"/>
        <w:szCs w:val="20"/>
      </w:rPr>
      <w:t>3</w:t>
    </w:r>
    <w:r>
      <w:rPr>
        <w:sz w:val="20"/>
        <w:szCs w:val="20"/>
      </w:rPr>
      <w:t>.</w:t>
    </w:r>
    <w:r w:rsidR="004B39E8">
      <w:rPr>
        <w:sz w:val="20"/>
        <w:szCs w:val="20"/>
      </w:rPr>
      <w:t>10</w:t>
    </w:r>
    <w:r>
      <w:rPr>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8BB"/>
    <w:multiLevelType w:val="hybridMultilevel"/>
    <w:tmpl w:val="51929DE2"/>
    <w:lvl w:ilvl="0" w:tplc="93B0603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88D0448"/>
    <w:multiLevelType w:val="multilevel"/>
    <w:tmpl w:val="F03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64950"/>
    <w:multiLevelType w:val="hybridMultilevel"/>
    <w:tmpl w:val="ECCCF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B4E6C"/>
    <w:multiLevelType w:val="hybridMultilevel"/>
    <w:tmpl w:val="B3D80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2E7D"/>
    <w:multiLevelType w:val="hybridMultilevel"/>
    <w:tmpl w:val="FFFC03EE"/>
    <w:lvl w:ilvl="0" w:tplc="E3DE38C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94352"/>
    <w:multiLevelType w:val="hybridMultilevel"/>
    <w:tmpl w:val="E04EA66E"/>
    <w:lvl w:ilvl="0" w:tplc="DFAEB47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9B19B0"/>
    <w:multiLevelType w:val="hybridMultilevel"/>
    <w:tmpl w:val="35683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2C7395"/>
    <w:multiLevelType w:val="hybridMultilevel"/>
    <w:tmpl w:val="E26038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32819146">
    <w:abstractNumId w:val="0"/>
  </w:num>
  <w:num w:numId="2" w16cid:durableId="559483625">
    <w:abstractNumId w:val="5"/>
  </w:num>
  <w:num w:numId="3" w16cid:durableId="1034430456">
    <w:abstractNumId w:val="3"/>
  </w:num>
  <w:num w:numId="4" w16cid:durableId="360011451">
    <w:abstractNumId w:val="1"/>
  </w:num>
  <w:num w:numId="5" w16cid:durableId="226575433">
    <w:abstractNumId w:val="6"/>
  </w:num>
  <w:num w:numId="6" w16cid:durableId="1953392763">
    <w:abstractNumId w:val="2"/>
  </w:num>
  <w:num w:numId="7" w16cid:durableId="2029939230">
    <w:abstractNumId w:val="7"/>
  </w:num>
  <w:num w:numId="8" w16cid:durableId="279849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xae2sxn5z9tqera5ypax5i9wr00pwf09da&quot;&gt;EndNote PhD&lt;record-ids&gt;&lt;item&gt;70&lt;/item&gt;&lt;item&gt;73&lt;/item&gt;&lt;item&gt;1275&lt;/item&gt;&lt;/record-ids&gt;&lt;/item&gt;&lt;/Libraries&gt;"/>
  </w:docVars>
  <w:rsids>
    <w:rsidRoot w:val="00736761"/>
    <w:rsid w:val="00004197"/>
    <w:rsid w:val="00015AAC"/>
    <w:rsid w:val="000671F8"/>
    <w:rsid w:val="00083A03"/>
    <w:rsid w:val="00095F21"/>
    <w:rsid w:val="000B344F"/>
    <w:rsid w:val="000C2AC6"/>
    <w:rsid w:val="000E6AD4"/>
    <w:rsid w:val="00116368"/>
    <w:rsid w:val="00144E62"/>
    <w:rsid w:val="00146B23"/>
    <w:rsid w:val="00197E81"/>
    <w:rsid w:val="001D0C4C"/>
    <w:rsid w:val="0021073E"/>
    <w:rsid w:val="00270EB4"/>
    <w:rsid w:val="00282B28"/>
    <w:rsid w:val="002A07D6"/>
    <w:rsid w:val="002D6D33"/>
    <w:rsid w:val="00341E03"/>
    <w:rsid w:val="003478AF"/>
    <w:rsid w:val="00392B00"/>
    <w:rsid w:val="00394049"/>
    <w:rsid w:val="00395D62"/>
    <w:rsid w:val="003E0539"/>
    <w:rsid w:val="003E6737"/>
    <w:rsid w:val="00407702"/>
    <w:rsid w:val="00413674"/>
    <w:rsid w:val="00433EA1"/>
    <w:rsid w:val="004366D0"/>
    <w:rsid w:val="00441FA6"/>
    <w:rsid w:val="004914CF"/>
    <w:rsid w:val="00494CE6"/>
    <w:rsid w:val="004B39E8"/>
    <w:rsid w:val="004B67DB"/>
    <w:rsid w:val="004E09FC"/>
    <w:rsid w:val="005851CB"/>
    <w:rsid w:val="005C4CA8"/>
    <w:rsid w:val="005E7257"/>
    <w:rsid w:val="005F2249"/>
    <w:rsid w:val="0060613E"/>
    <w:rsid w:val="00626B28"/>
    <w:rsid w:val="00631EE1"/>
    <w:rsid w:val="00633BC6"/>
    <w:rsid w:val="00663DCF"/>
    <w:rsid w:val="00664EE5"/>
    <w:rsid w:val="0067218D"/>
    <w:rsid w:val="006C009C"/>
    <w:rsid w:val="0072783F"/>
    <w:rsid w:val="00736761"/>
    <w:rsid w:val="00755F35"/>
    <w:rsid w:val="007D1418"/>
    <w:rsid w:val="007F26A9"/>
    <w:rsid w:val="0081150B"/>
    <w:rsid w:val="00861928"/>
    <w:rsid w:val="00885796"/>
    <w:rsid w:val="008B77C3"/>
    <w:rsid w:val="00947AA7"/>
    <w:rsid w:val="009A1416"/>
    <w:rsid w:val="009C5AB4"/>
    <w:rsid w:val="00A20992"/>
    <w:rsid w:val="00AC4D57"/>
    <w:rsid w:val="00AD3064"/>
    <w:rsid w:val="00AF183E"/>
    <w:rsid w:val="00AF5717"/>
    <w:rsid w:val="00B06D83"/>
    <w:rsid w:val="00BC2AFF"/>
    <w:rsid w:val="00C262BF"/>
    <w:rsid w:val="00C33A24"/>
    <w:rsid w:val="00C64B40"/>
    <w:rsid w:val="00C97C6F"/>
    <w:rsid w:val="00CF4A30"/>
    <w:rsid w:val="00D16D8E"/>
    <w:rsid w:val="00D52245"/>
    <w:rsid w:val="00E219F8"/>
    <w:rsid w:val="00E73C40"/>
    <w:rsid w:val="00E928A7"/>
    <w:rsid w:val="00ED7BE1"/>
    <w:rsid w:val="00EE7CF3"/>
    <w:rsid w:val="00F03B46"/>
    <w:rsid w:val="00F175ED"/>
    <w:rsid w:val="00F8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65300"/>
  <w15:chartTrackingRefBased/>
  <w15:docId w15:val="{BECF8472-D6ED-40F7-9F87-718BFE6B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61"/>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367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736761"/>
    <w:pPr>
      <w:ind w:left="720"/>
      <w:contextualSpacing/>
    </w:pPr>
  </w:style>
  <w:style w:type="character" w:styleId="Hyperlink">
    <w:name w:val="Hyperlink"/>
    <w:basedOn w:val="DefaultParagraphFont"/>
    <w:uiPriority w:val="99"/>
    <w:unhideWhenUsed/>
    <w:rsid w:val="00736761"/>
    <w:rPr>
      <w:color w:val="0000FF"/>
      <w:u w:val="single"/>
    </w:rPr>
  </w:style>
  <w:style w:type="character" w:styleId="CommentReference">
    <w:name w:val="annotation reference"/>
    <w:basedOn w:val="DefaultParagraphFont"/>
    <w:uiPriority w:val="99"/>
    <w:semiHidden/>
    <w:unhideWhenUsed/>
    <w:rsid w:val="00736761"/>
    <w:rPr>
      <w:sz w:val="16"/>
      <w:szCs w:val="16"/>
    </w:rPr>
  </w:style>
  <w:style w:type="paragraph" w:styleId="CommentText">
    <w:name w:val="annotation text"/>
    <w:basedOn w:val="Normal"/>
    <w:link w:val="CommentTextChar"/>
    <w:uiPriority w:val="99"/>
    <w:unhideWhenUsed/>
    <w:rsid w:val="00736761"/>
    <w:pPr>
      <w:spacing w:line="240" w:lineRule="auto"/>
    </w:pPr>
    <w:rPr>
      <w:sz w:val="20"/>
      <w:szCs w:val="20"/>
    </w:rPr>
  </w:style>
  <w:style w:type="character" w:customStyle="1" w:styleId="CommentTextChar">
    <w:name w:val="Comment Text Char"/>
    <w:basedOn w:val="DefaultParagraphFont"/>
    <w:link w:val="CommentText"/>
    <w:uiPriority w:val="99"/>
    <w:rsid w:val="00736761"/>
    <w:rPr>
      <w:kern w:val="0"/>
      <w:sz w:val="20"/>
      <w:szCs w:val="20"/>
      <w14:ligatures w14:val="none"/>
    </w:rPr>
  </w:style>
  <w:style w:type="paragraph" w:customStyle="1" w:styleId="Default">
    <w:name w:val="Default"/>
    <w:rsid w:val="00736761"/>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Spacing">
    <w:name w:val="No Spacing"/>
    <w:uiPriority w:val="1"/>
    <w:qFormat/>
    <w:rsid w:val="00736761"/>
    <w:pPr>
      <w:spacing w:after="0" w:line="240" w:lineRule="auto"/>
    </w:pPr>
    <w:rPr>
      <w:kern w:val="0"/>
      <w14:ligatures w14:val="none"/>
    </w:rPr>
  </w:style>
  <w:style w:type="character" w:customStyle="1" w:styleId="NormalWebChar">
    <w:name w:val="Normal (Web) Char"/>
    <w:basedOn w:val="DefaultParagraphFont"/>
    <w:link w:val="NormalWeb"/>
    <w:uiPriority w:val="99"/>
    <w:rsid w:val="00736761"/>
    <w:rPr>
      <w:rFonts w:ascii="Times New Roman" w:eastAsia="Times New Roman" w:hAnsi="Times New Roman" w:cs="Times New Roman"/>
      <w:kern w:val="0"/>
      <w:sz w:val="24"/>
      <w:szCs w:val="24"/>
      <w:lang w:eastAsia="en-GB"/>
      <w14:ligatures w14:val="none"/>
    </w:rPr>
  </w:style>
  <w:style w:type="paragraph" w:customStyle="1" w:styleId="EndNoteBibliographyTitle">
    <w:name w:val="EndNote Bibliography Title"/>
    <w:basedOn w:val="Normal"/>
    <w:link w:val="EndNoteBibliographyTitleChar"/>
    <w:rsid w:val="0073676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36761"/>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73676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36761"/>
    <w:rPr>
      <w:rFonts w:ascii="Calibri" w:hAnsi="Calibri" w:cs="Calibri"/>
      <w:noProof/>
      <w:kern w:val="0"/>
      <w:lang w:val="en-US"/>
      <w14:ligatures w14:val="none"/>
    </w:rPr>
  </w:style>
  <w:style w:type="character" w:styleId="FollowedHyperlink">
    <w:name w:val="FollowedHyperlink"/>
    <w:basedOn w:val="DefaultParagraphFont"/>
    <w:uiPriority w:val="99"/>
    <w:semiHidden/>
    <w:unhideWhenUsed/>
    <w:rsid w:val="00736761"/>
    <w:rPr>
      <w:color w:val="954F72" w:themeColor="followedHyperlink"/>
      <w:u w:val="single"/>
    </w:rPr>
  </w:style>
  <w:style w:type="character" w:styleId="UnresolvedMention">
    <w:name w:val="Unresolved Mention"/>
    <w:basedOn w:val="DefaultParagraphFont"/>
    <w:uiPriority w:val="99"/>
    <w:semiHidden/>
    <w:unhideWhenUsed/>
    <w:rsid w:val="00736761"/>
    <w:rPr>
      <w:color w:val="605E5C"/>
      <w:shd w:val="clear" w:color="auto" w:fill="E1DFDD"/>
    </w:rPr>
  </w:style>
  <w:style w:type="character" w:customStyle="1" w:styleId="cit">
    <w:name w:val="cit"/>
    <w:basedOn w:val="DefaultParagraphFont"/>
    <w:rsid w:val="00395D62"/>
  </w:style>
  <w:style w:type="paragraph" w:styleId="Header">
    <w:name w:val="header"/>
    <w:basedOn w:val="Normal"/>
    <w:link w:val="HeaderChar"/>
    <w:uiPriority w:val="99"/>
    <w:unhideWhenUsed/>
    <w:rsid w:val="00F83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11"/>
    <w:rPr>
      <w:kern w:val="0"/>
      <w14:ligatures w14:val="none"/>
    </w:rPr>
  </w:style>
  <w:style w:type="paragraph" w:styleId="Footer">
    <w:name w:val="footer"/>
    <w:basedOn w:val="Normal"/>
    <w:link w:val="FooterChar"/>
    <w:uiPriority w:val="99"/>
    <w:unhideWhenUsed/>
    <w:rsid w:val="00F83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11"/>
    <w:rPr>
      <w:kern w:val="0"/>
      <w14:ligatures w14:val="none"/>
    </w:rPr>
  </w:style>
  <w:style w:type="paragraph" w:styleId="CommentSubject">
    <w:name w:val="annotation subject"/>
    <w:basedOn w:val="CommentText"/>
    <w:next w:val="CommentText"/>
    <w:link w:val="CommentSubjectChar"/>
    <w:uiPriority w:val="99"/>
    <w:semiHidden/>
    <w:unhideWhenUsed/>
    <w:rsid w:val="000671F8"/>
    <w:rPr>
      <w:b/>
      <w:bCs/>
    </w:rPr>
  </w:style>
  <w:style w:type="character" w:customStyle="1" w:styleId="CommentSubjectChar">
    <w:name w:val="Comment Subject Char"/>
    <w:basedOn w:val="CommentTextChar"/>
    <w:link w:val="CommentSubject"/>
    <w:uiPriority w:val="99"/>
    <w:semiHidden/>
    <w:rsid w:val="000671F8"/>
    <w:rPr>
      <w:b/>
      <w:bCs/>
      <w:kern w:val="0"/>
      <w:sz w:val="20"/>
      <w:szCs w:val="20"/>
      <w14:ligatures w14:val="none"/>
    </w:rPr>
  </w:style>
  <w:style w:type="character" w:customStyle="1" w:styleId="apple-converted-space">
    <w:name w:val="apple-converted-space"/>
    <w:basedOn w:val="DefaultParagraphFont"/>
    <w:rsid w:val="00AD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score.escardio.org/calculate/quickcalculator.aspx?model=low" TargetMode="External"/><Relationship Id="rId13" Type="http://schemas.openxmlformats.org/officeDocument/2006/relationships/hyperlink" Target="https://www.heartscore.org/en_GB/about-heartscore?_ga=2.109958348.875335322.1674661540-100776020.16735983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artscore.escardio.org/calculate/quickcalculator.aspx?model=low"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nhs.uk/conditions/heart-attack/prevention/" TargetMode="External"/><Relationship Id="rId10" Type="http://schemas.openxmlformats.org/officeDocument/2006/relationships/hyperlink" Target="https://www.heartscore.org/en_GB/about-heartscore?_ga=2.109958348.875335322.1674661540-100776020.16735983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acc.org/doi/10.1016/j.jacc.2018.11.003" TargetMode="External"/><Relationship Id="rId14" Type="http://schemas.openxmlformats.org/officeDocument/2006/relationships/hyperlink" Target="https://www.ethnicity-facts-figures.service.gov.uk/style-guide/ethnic-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Tobias</dc:creator>
  <cp:keywords/>
  <dc:description/>
  <cp:lastModifiedBy>Ben Faber</cp:lastModifiedBy>
  <cp:revision>6</cp:revision>
  <dcterms:created xsi:type="dcterms:W3CDTF">2023-10-03T10:15:00Z</dcterms:created>
  <dcterms:modified xsi:type="dcterms:W3CDTF">2023-10-03T10:19:00Z</dcterms:modified>
</cp:coreProperties>
</file>