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76E3" w14:textId="77777777" w:rsidR="009E1D4B" w:rsidRDefault="009E1D4B" w:rsidP="009E1D4B">
      <w:pPr>
        <w:rPr>
          <w:rFonts w:ascii="Arial" w:hAnsi="Arial" w:cs="Arial"/>
          <w:b/>
          <w:sz w:val="20"/>
          <w:szCs w:val="20"/>
          <w:u w:val="single"/>
        </w:rPr>
      </w:pPr>
    </w:p>
    <w:p w14:paraId="0F74C1A1" w14:textId="38799FE2" w:rsidR="009E1D4B" w:rsidRDefault="009E1D4B" w:rsidP="0029126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D34E4D4" w14:textId="07C8ABF6" w:rsidR="00C84631" w:rsidRDefault="0033080D" w:rsidP="0029126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Sick Day Rules –</w:t>
      </w:r>
      <w:r w:rsidR="0029126E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Guidance for Health Care Professionals</w:t>
      </w:r>
    </w:p>
    <w:p w14:paraId="413B5A5A" w14:textId="77777777" w:rsidR="005604D9" w:rsidRDefault="005604D9" w:rsidP="0029126E">
      <w:pPr>
        <w:jc w:val="both"/>
        <w:rPr>
          <w:rFonts w:ascii="Arial" w:hAnsi="Arial" w:cs="Arial"/>
          <w:sz w:val="20"/>
          <w:szCs w:val="20"/>
        </w:rPr>
      </w:pPr>
    </w:p>
    <w:p w14:paraId="1D061786" w14:textId="77777777" w:rsidR="003063DF" w:rsidRDefault="005604D9" w:rsidP="002912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Dehydration can cause harm to patients taking certain medicines. </w:t>
      </w:r>
      <w:r w:rsidR="00BE3CC2">
        <w:rPr>
          <w:rFonts w:ascii="Arial" w:hAnsi="Arial" w:cs="Arial"/>
          <w:sz w:val="20"/>
          <w:szCs w:val="20"/>
        </w:rPr>
        <w:t>These medicines should be stopped temporarily during illness which can result in dehydration (e.g. vomiting, diarrhoea, fever as well as reduced intake). If left untreated</w:t>
      </w:r>
      <w:r w:rsidR="008F3CA2">
        <w:rPr>
          <w:rFonts w:ascii="Arial" w:hAnsi="Arial" w:cs="Arial"/>
          <w:sz w:val="20"/>
          <w:szCs w:val="20"/>
        </w:rPr>
        <w:t>,</w:t>
      </w:r>
      <w:r w:rsidR="00BE3CC2">
        <w:rPr>
          <w:rFonts w:ascii="Arial" w:hAnsi="Arial" w:cs="Arial"/>
          <w:sz w:val="20"/>
          <w:szCs w:val="20"/>
        </w:rPr>
        <w:t xml:space="preserve"> dehydration can lead to a</w:t>
      </w:r>
      <w:r w:rsidR="0085234A">
        <w:rPr>
          <w:rFonts w:ascii="Arial" w:hAnsi="Arial" w:cs="Arial"/>
          <w:sz w:val="20"/>
          <w:szCs w:val="20"/>
        </w:rPr>
        <w:t>cute kidney injury</w:t>
      </w:r>
      <w:r w:rsidR="00BE3CC2">
        <w:rPr>
          <w:rFonts w:ascii="Arial" w:hAnsi="Arial" w:cs="Arial"/>
          <w:sz w:val="20"/>
          <w:szCs w:val="20"/>
        </w:rPr>
        <w:t xml:space="preserve">. </w:t>
      </w:r>
    </w:p>
    <w:p w14:paraId="0DC12794" w14:textId="77777777" w:rsidR="008F3CA2" w:rsidRPr="009C050A" w:rsidRDefault="008F3CA2" w:rsidP="0029126E">
      <w:pPr>
        <w:jc w:val="both"/>
        <w:rPr>
          <w:rFonts w:ascii="Arial" w:hAnsi="Arial" w:cs="Arial"/>
          <w:sz w:val="20"/>
          <w:szCs w:val="20"/>
        </w:rPr>
      </w:pPr>
      <w:r w:rsidRPr="008F3CA2">
        <w:rPr>
          <w:rFonts w:ascii="Arial" w:hAnsi="Arial" w:cs="Arial"/>
          <w:sz w:val="20"/>
          <w:szCs w:val="20"/>
        </w:rPr>
        <w:t xml:space="preserve">If your </w:t>
      </w:r>
      <w:r>
        <w:rPr>
          <w:rFonts w:ascii="Arial" w:hAnsi="Arial" w:cs="Arial"/>
          <w:sz w:val="20"/>
          <w:szCs w:val="20"/>
        </w:rPr>
        <w:t>patients are taking any of the</w:t>
      </w:r>
      <w:r w:rsidRPr="008F3CA2">
        <w:rPr>
          <w:rFonts w:ascii="Arial" w:hAnsi="Arial" w:cs="Arial"/>
          <w:sz w:val="20"/>
          <w:szCs w:val="20"/>
        </w:rPr>
        <w:t xml:space="preserve"> medications </w:t>
      </w:r>
      <w:r>
        <w:rPr>
          <w:rFonts w:ascii="Arial" w:hAnsi="Arial" w:cs="Arial"/>
          <w:sz w:val="20"/>
          <w:szCs w:val="20"/>
        </w:rPr>
        <w:t xml:space="preserve">listed below </w:t>
      </w:r>
      <w:r w:rsidRPr="008F3CA2">
        <w:rPr>
          <w:rFonts w:ascii="Arial" w:hAnsi="Arial" w:cs="Arial"/>
          <w:sz w:val="20"/>
          <w:szCs w:val="20"/>
        </w:rPr>
        <w:t>and are less able to take fluids then you should consider whether they should temporarily stop taking these medications</w:t>
      </w:r>
      <w:r>
        <w:rPr>
          <w:rFonts w:ascii="Arial" w:hAnsi="Arial" w:cs="Arial"/>
          <w:sz w:val="20"/>
          <w:szCs w:val="20"/>
        </w:rPr>
        <w:t>:</w:t>
      </w:r>
    </w:p>
    <w:p w14:paraId="46181F93" w14:textId="77777777" w:rsidR="0023328F" w:rsidRPr="009C050A" w:rsidRDefault="0023328F" w:rsidP="0029126E">
      <w:pPr>
        <w:jc w:val="both"/>
        <w:rPr>
          <w:rFonts w:ascii="Arial" w:hAnsi="Arial" w:cs="Arial"/>
          <w:sz w:val="20"/>
          <w:szCs w:val="20"/>
        </w:rPr>
      </w:pPr>
      <w:r w:rsidRPr="009C050A">
        <w:rPr>
          <w:rFonts w:ascii="Arial" w:hAnsi="Arial" w:cs="Arial"/>
          <w:sz w:val="20"/>
          <w:szCs w:val="20"/>
        </w:rPr>
        <w:t>•Diuretics</w:t>
      </w:r>
    </w:p>
    <w:p w14:paraId="268016D5" w14:textId="77777777" w:rsidR="0023328F" w:rsidRPr="009C050A" w:rsidRDefault="0023328F" w:rsidP="0029126E">
      <w:pPr>
        <w:jc w:val="both"/>
        <w:rPr>
          <w:rFonts w:ascii="Arial" w:hAnsi="Arial" w:cs="Arial"/>
          <w:sz w:val="20"/>
          <w:szCs w:val="20"/>
        </w:rPr>
      </w:pPr>
      <w:r w:rsidRPr="009C050A">
        <w:rPr>
          <w:rFonts w:ascii="Arial" w:hAnsi="Arial" w:cs="Arial"/>
          <w:sz w:val="20"/>
          <w:szCs w:val="20"/>
        </w:rPr>
        <w:t>•ACE inhibitors/angiotensin receptor blockers</w:t>
      </w:r>
    </w:p>
    <w:p w14:paraId="1AF8A759" w14:textId="77777777" w:rsidR="0023328F" w:rsidRPr="009C050A" w:rsidRDefault="0023328F" w:rsidP="0029126E">
      <w:pPr>
        <w:jc w:val="both"/>
        <w:rPr>
          <w:rFonts w:ascii="Arial" w:hAnsi="Arial" w:cs="Arial"/>
          <w:sz w:val="20"/>
          <w:szCs w:val="20"/>
        </w:rPr>
      </w:pPr>
      <w:r w:rsidRPr="009C050A">
        <w:rPr>
          <w:rFonts w:ascii="Arial" w:hAnsi="Arial" w:cs="Arial"/>
          <w:sz w:val="20"/>
          <w:szCs w:val="20"/>
        </w:rPr>
        <w:t>•NSAIDs</w:t>
      </w:r>
      <w:r w:rsidR="0085234A">
        <w:rPr>
          <w:rFonts w:ascii="Arial" w:hAnsi="Arial" w:cs="Arial"/>
          <w:sz w:val="20"/>
          <w:szCs w:val="20"/>
        </w:rPr>
        <w:t xml:space="preserve"> (Prescribed and purchased over the counter), not including low dose aspirin</w:t>
      </w:r>
    </w:p>
    <w:p w14:paraId="5038BD20" w14:textId="77777777" w:rsidR="0023328F" w:rsidRPr="009C050A" w:rsidRDefault="0023328F" w:rsidP="0029126E">
      <w:pPr>
        <w:jc w:val="both"/>
        <w:rPr>
          <w:rFonts w:ascii="Arial" w:hAnsi="Arial" w:cs="Arial"/>
          <w:sz w:val="20"/>
          <w:szCs w:val="20"/>
        </w:rPr>
      </w:pPr>
      <w:r w:rsidRPr="009C050A">
        <w:rPr>
          <w:rFonts w:ascii="Arial" w:hAnsi="Arial" w:cs="Arial"/>
          <w:sz w:val="20"/>
          <w:szCs w:val="20"/>
        </w:rPr>
        <w:t>•Metformin</w:t>
      </w:r>
      <w:r w:rsidR="00ED7C06">
        <w:rPr>
          <w:rFonts w:ascii="Arial" w:hAnsi="Arial" w:cs="Arial"/>
          <w:sz w:val="20"/>
          <w:szCs w:val="20"/>
        </w:rPr>
        <w:t xml:space="preserve"> </w:t>
      </w:r>
      <w:r w:rsidR="00C84631" w:rsidRPr="009C050A">
        <w:rPr>
          <w:rFonts w:ascii="Arial" w:hAnsi="Arial" w:cs="Arial"/>
          <w:sz w:val="20"/>
          <w:szCs w:val="20"/>
        </w:rPr>
        <w:t>/ SGLT</w:t>
      </w:r>
      <w:r w:rsidR="00120FB5">
        <w:rPr>
          <w:rFonts w:ascii="Arial" w:hAnsi="Arial" w:cs="Arial"/>
          <w:sz w:val="20"/>
          <w:szCs w:val="20"/>
        </w:rPr>
        <w:t xml:space="preserve">2 </w:t>
      </w:r>
      <w:r w:rsidR="00C84631" w:rsidRPr="009C050A">
        <w:rPr>
          <w:rFonts w:ascii="Arial" w:hAnsi="Arial" w:cs="Arial"/>
          <w:sz w:val="20"/>
          <w:szCs w:val="20"/>
        </w:rPr>
        <w:t>inhibitors</w:t>
      </w:r>
    </w:p>
    <w:p w14:paraId="2BBC4C84" w14:textId="77777777" w:rsidR="0085234A" w:rsidRDefault="008F3CA2" w:rsidP="0029126E">
      <w:pPr>
        <w:jc w:val="both"/>
      </w:pPr>
      <w:r w:rsidRPr="008F3CA2">
        <w:rPr>
          <w:rFonts w:ascii="Arial" w:hAnsi="Arial" w:cs="Arial"/>
          <w:sz w:val="20"/>
          <w:szCs w:val="20"/>
        </w:rPr>
        <w:t>Generally, medicines t</w:t>
      </w:r>
      <w:r w:rsidR="00ED7C06">
        <w:rPr>
          <w:rFonts w:ascii="Arial" w:hAnsi="Arial" w:cs="Arial"/>
          <w:sz w:val="20"/>
          <w:szCs w:val="20"/>
        </w:rPr>
        <w:t>hat have been temporarily stopped</w:t>
      </w:r>
      <w:r w:rsidRPr="008F3CA2">
        <w:rPr>
          <w:rFonts w:ascii="Arial" w:hAnsi="Arial" w:cs="Arial"/>
          <w:sz w:val="20"/>
          <w:szCs w:val="20"/>
        </w:rPr>
        <w:t xml:space="preserve"> during a period of acute illness should be restarted 24 to 48 hours after the patient is well and eating and drinking normally again. </w:t>
      </w:r>
      <w:r>
        <w:rPr>
          <w:rFonts w:ascii="Arial" w:hAnsi="Arial" w:cs="Arial"/>
          <w:sz w:val="20"/>
          <w:szCs w:val="20"/>
        </w:rPr>
        <w:t>However every patient needs an individualised plan according to their condition and medicines prescribed.</w:t>
      </w:r>
    </w:p>
    <w:p w14:paraId="71D04043" w14:textId="77777777" w:rsidR="0023328F" w:rsidRDefault="0085234A" w:rsidP="0029126E">
      <w:pPr>
        <w:jc w:val="both"/>
        <w:rPr>
          <w:rFonts w:ascii="Arial" w:hAnsi="Arial" w:cs="Arial"/>
          <w:sz w:val="20"/>
          <w:szCs w:val="20"/>
        </w:rPr>
      </w:pPr>
      <w:r w:rsidRPr="0085234A">
        <w:rPr>
          <w:rFonts w:ascii="Arial" w:hAnsi="Arial" w:cs="Arial"/>
          <w:sz w:val="20"/>
          <w:szCs w:val="20"/>
        </w:rPr>
        <w:t>The need to maintain adequate fluid balance during periods of acute illness which may result in dehydration should be empha</w:t>
      </w:r>
      <w:r>
        <w:rPr>
          <w:rFonts w:ascii="Arial" w:hAnsi="Arial" w:cs="Arial"/>
          <w:sz w:val="20"/>
          <w:szCs w:val="20"/>
        </w:rPr>
        <w:t>sised for all at risk patients.</w:t>
      </w:r>
    </w:p>
    <w:p w14:paraId="5D3E4226" w14:textId="77777777" w:rsidR="00ED7C06" w:rsidRDefault="00ED7C06" w:rsidP="0023328F">
      <w:pPr>
        <w:rPr>
          <w:rFonts w:ascii="Arial" w:hAnsi="Arial" w:cs="Arial"/>
          <w:sz w:val="20"/>
          <w:szCs w:val="20"/>
        </w:rPr>
      </w:pPr>
    </w:p>
    <w:p w14:paraId="387C96BA" w14:textId="77777777" w:rsidR="00C84631" w:rsidRPr="009C050A" w:rsidRDefault="00964A1D" w:rsidP="008F2BE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050A">
        <w:rPr>
          <w:rFonts w:ascii="Arial" w:hAnsi="Arial" w:cs="Arial"/>
          <w:b/>
          <w:sz w:val="20"/>
          <w:szCs w:val="20"/>
          <w:u w:val="single"/>
        </w:rPr>
        <w:t>Useful Resources:</w:t>
      </w:r>
    </w:p>
    <w:p w14:paraId="1EAF3F21" w14:textId="77777777" w:rsidR="00C40909" w:rsidRPr="009C050A" w:rsidRDefault="00964A1D" w:rsidP="00964A1D">
      <w:pPr>
        <w:rPr>
          <w:rFonts w:ascii="Arial" w:hAnsi="Arial" w:cs="Arial"/>
          <w:sz w:val="20"/>
          <w:szCs w:val="20"/>
        </w:rPr>
      </w:pPr>
      <w:proofErr w:type="spellStart"/>
      <w:r w:rsidRPr="009C050A">
        <w:rPr>
          <w:rFonts w:ascii="Arial" w:hAnsi="Arial" w:cs="Arial"/>
          <w:b/>
          <w:sz w:val="20"/>
          <w:szCs w:val="20"/>
          <w:u w:val="single"/>
        </w:rPr>
        <w:t>Addisons</w:t>
      </w:r>
      <w:proofErr w:type="spellEnd"/>
      <w:r w:rsidRPr="009C050A">
        <w:rPr>
          <w:rFonts w:ascii="Arial" w:hAnsi="Arial" w:cs="Arial"/>
          <w:b/>
          <w:sz w:val="20"/>
          <w:szCs w:val="20"/>
          <w:u w:val="single"/>
        </w:rPr>
        <w:t xml:space="preserve"> Disease:</w:t>
      </w:r>
      <w:r w:rsidR="00C40909" w:rsidRPr="009C050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BFB2E0F" w14:textId="77777777" w:rsidR="00863AC0" w:rsidRDefault="00863AC0" w:rsidP="00964A1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Addison’s disease organisation sick day rules</w:t>
      </w:r>
    </w:p>
    <w:p w14:paraId="3E229D89" w14:textId="77777777" w:rsidR="00FC4973" w:rsidRPr="00863AC0" w:rsidRDefault="00030771" w:rsidP="00863AC0">
      <w:pPr>
        <w:pStyle w:val="ListParagrap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" w:history="1">
        <w:r w:rsidR="006050B6" w:rsidRPr="00863AC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https://www.addisonsdisease.org.uk/newly-diagnosed-sick-day-rules</w:t>
        </w:r>
      </w:hyperlink>
    </w:p>
    <w:p w14:paraId="5102716D" w14:textId="77777777" w:rsidR="007E32FD" w:rsidRDefault="00FC4973" w:rsidP="00964A1D">
      <w:pPr>
        <w:rPr>
          <w:rStyle w:val="Hyperlink"/>
          <w:rFonts w:ascii="Arial" w:hAnsi="Arial" w:cs="Arial"/>
          <w:b/>
          <w:color w:val="auto"/>
          <w:sz w:val="20"/>
          <w:szCs w:val="20"/>
        </w:rPr>
      </w:pPr>
      <w:r w:rsidRPr="009C050A">
        <w:rPr>
          <w:rStyle w:val="Hyperlink"/>
          <w:rFonts w:ascii="Arial" w:hAnsi="Arial" w:cs="Arial"/>
          <w:b/>
          <w:color w:val="auto"/>
          <w:sz w:val="20"/>
          <w:szCs w:val="20"/>
        </w:rPr>
        <w:t>AKI</w:t>
      </w:r>
    </w:p>
    <w:p w14:paraId="65C64893" w14:textId="77777777" w:rsidR="009E1D4B" w:rsidRPr="009E1D4B" w:rsidRDefault="007E32FD" w:rsidP="00964A1D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Pres</w:t>
      </w:r>
      <w:r w:rsidR="0033080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cq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ipp AKI Sick day guidance:</w:t>
      </w:r>
    </w:p>
    <w:p w14:paraId="02DB116A" w14:textId="77777777" w:rsidR="00FC4973" w:rsidRDefault="00030771" w:rsidP="00C84631">
      <w:r>
        <w:rPr>
          <w:noProof/>
        </w:rPr>
        <w:object w:dxaOrig="1440" w:dyaOrig="1440" w14:anchorId="6A765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5.05pt;margin-top:3.35pt;width:77.4pt;height:50.1pt;z-index:251659264;mso-position-horizontal-relative:text;mso-position-vertical-relative:text">
            <v:imagedata r:id="rId9" o:title=""/>
            <w10:wrap type="square" side="right"/>
          </v:shape>
          <o:OLEObject Type="Embed" ProgID="AcroExch.Document.DC" ShapeID="_x0000_s1027" DrawAspect="Icon" ObjectID="_1754286087" r:id="rId10"/>
        </w:object>
      </w:r>
    </w:p>
    <w:p w14:paraId="2937B31A" w14:textId="77777777" w:rsidR="007E32FD" w:rsidRDefault="007E32FD" w:rsidP="00C84631"/>
    <w:p w14:paraId="58DEAAA3" w14:textId="77777777" w:rsidR="007E32FD" w:rsidRDefault="007E32FD" w:rsidP="00C84631"/>
    <w:p w14:paraId="714516EA" w14:textId="77777777" w:rsidR="00C40909" w:rsidRPr="009C050A" w:rsidRDefault="00964A1D" w:rsidP="00C84631">
      <w:pPr>
        <w:rPr>
          <w:rFonts w:ascii="Arial" w:hAnsi="Arial" w:cs="Arial"/>
          <w:sz w:val="20"/>
          <w:szCs w:val="20"/>
        </w:rPr>
      </w:pPr>
      <w:r w:rsidRPr="009C050A">
        <w:rPr>
          <w:rFonts w:ascii="Arial" w:hAnsi="Arial" w:cs="Arial"/>
          <w:b/>
          <w:sz w:val="20"/>
          <w:szCs w:val="20"/>
          <w:u w:val="single"/>
        </w:rPr>
        <w:t>Diabetics:</w:t>
      </w:r>
      <w:r w:rsidR="00C40909" w:rsidRPr="009C050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28CF7D6" w14:textId="77777777" w:rsidR="00B11278" w:rsidRPr="009C050A" w:rsidRDefault="00964A1D" w:rsidP="00C84631">
      <w:pPr>
        <w:rPr>
          <w:rFonts w:ascii="Arial" w:hAnsi="Arial" w:cs="Arial"/>
          <w:sz w:val="20"/>
          <w:szCs w:val="20"/>
        </w:rPr>
      </w:pPr>
      <w:r w:rsidRPr="009C050A">
        <w:rPr>
          <w:rFonts w:ascii="Arial" w:hAnsi="Arial" w:cs="Arial"/>
          <w:sz w:val="20"/>
          <w:szCs w:val="20"/>
        </w:rPr>
        <w:t xml:space="preserve">Coronavirus useful resources for patients with Type 1 and Type 2 diabetes: </w:t>
      </w:r>
    </w:p>
    <w:p w14:paraId="750C84B6" w14:textId="77777777" w:rsidR="00E51755" w:rsidRPr="00AF48A3" w:rsidRDefault="00AF48A3" w:rsidP="00AF48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NHS England Covid-19 Diabetes Key information </w:t>
      </w:r>
      <w:hyperlink r:id="rId11" w:history="1">
        <w:r w:rsidR="00E51755" w:rsidRPr="00AF48A3">
          <w:rPr>
            <w:rStyle w:val="Hyperlink"/>
            <w:rFonts w:ascii="Arial" w:hAnsi="Arial" w:cs="Arial"/>
            <w:sz w:val="20"/>
            <w:szCs w:val="20"/>
          </w:rPr>
          <w:t>https://www.en</w:t>
        </w:r>
        <w:r w:rsidR="00E51755" w:rsidRPr="00AF48A3">
          <w:rPr>
            <w:rStyle w:val="Hyperlink"/>
            <w:rFonts w:ascii="Arial" w:hAnsi="Arial" w:cs="Arial"/>
            <w:sz w:val="20"/>
            <w:szCs w:val="20"/>
          </w:rPr>
          <w:t>g</w:t>
        </w:r>
        <w:r w:rsidR="00E51755" w:rsidRPr="00AF48A3">
          <w:rPr>
            <w:rStyle w:val="Hyperlink"/>
            <w:rFonts w:ascii="Arial" w:hAnsi="Arial" w:cs="Arial"/>
            <w:sz w:val="20"/>
            <w:szCs w:val="20"/>
          </w:rPr>
          <w:t>land.nhs.uk/london/london-clinical-networks/our-networks/diabetes/diabetes-covid-19-key-information/</w:t>
        </w:r>
      </w:hyperlink>
    </w:p>
    <w:p w14:paraId="7C4C2E41" w14:textId="77777777" w:rsidR="009C050A" w:rsidRDefault="00EA021C" w:rsidP="00D776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North Bristol NHS Trust </w:t>
      </w:r>
      <w:r w:rsidR="00AF48A3">
        <w:rPr>
          <w:rFonts w:ascii="Arial" w:hAnsi="Arial" w:cs="Arial"/>
          <w:sz w:val="20"/>
          <w:szCs w:val="20"/>
        </w:rPr>
        <w:t>Coronavirus</w:t>
      </w:r>
      <w:r>
        <w:rPr>
          <w:rFonts w:ascii="Arial" w:hAnsi="Arial" w:cs="Arial"/>
          <w:sz w:val="20"/>
          <w:szCs w:val="20"/>
        </w:rPr>
        <w:t xml:space="preserve"> recommendations for patients with diabetes </w:t>
      </w:r>
      <w:hyperlink r:id="rId12" w:history="1">
        <w:r w:rsidR="009C050A" w:rsidRPr="007211EF">
          <w:rPr>
            <w:rStyle w:val="Hyperlink"/>
            <w:rFonts w:ascii="Arial" w:hAnsi="Arial" w:cs="Arial"/>
            <w:sz w:val="20"/>
            <w:szCs w:val="20"/>
          </w:rPr>
          <w:t>https://www.nbt.nhs</w:t>
        </w:r>
        <w:r w:rsidR="009C050A" w:rsidRPr="007211EF">
          <w:rPr>
            <w:rStyle w:val="Hyperlink"/>
            <w:rFonts w:ascii="Arial" w:hAnsi="Arial" w:cs="Arial"/>
            <w:sz w:val="20"/>
            <w:szCs w:val="20"/>
          </w:rPr>
          <w:t>.</w:t>
        </w:r>
        <w:r w:rsidR="009C050A" w:rsidRPr="007211EF">
          <w:rPr>
            <w:rStyle w:val="Hyperlink"/>
            <w:rFonts w:ascii="Arial" w:hAnsi="Arial" w:cs="Arial"/>
            <w:sz w:val="20"/>
            <w:szCs w:val="20"/>
          </w:rPr>
          <w:t>uk/node/14086</w:t>
        </w:r>
      </w:hyperlink>
    </w:p>
    <w:p w14:paraId="1197795D" w14:textId="77777777" w:rsidR="00AF48A3" w:rsidRDefault="00AF48A3" w:rsidP="00D776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Trend UK Type 1 diabetes what to do when you are ill  Patient information leaflet </w:t>
      </w:r>
    </w:p>
    <w:p w14:paraId="548C44C0" w14:textId="025F8955" w:rsidR="009E1D4B" w:rsidRDefault="00030771" w:rsidP="009E1D4B">
      <w:pPr>
        <w:pStyle w:val="ListParagraph"/>
        <w:rPr>
          <w:rFonts w:ascii="Arial" w:hAnsi="Arial" w:cs="Arial"/>
          <w:sz w:val="20"/>
          <w:szCs w:val="20"/>
        </w:rPr>
      </w:pPr>
      <w:hyperlink r:id="rId13" w:history="1">
        <w:r w:rsidR="007355B4" w:rsidRPr="007355B4">
          <w:rPr>
            <w:color w:val="0000FF"/>
            <w:u w:val="single"/>
          </w:rPr>
          <w:t>A5_T1Illness_T</w:t>
        </w:r>
        <w:r w:rsidR="007355B4" w:rsidRPr="007355B4">
          <w:rPr>
            <w:color w:val="0000FF"/>
            <w:u w:val="single"/>
          </w:rPr>
          <w:t>R</w:t>
        </w:r>
        <w:r w:rsidR="007355B4" w:rsidRPr="007355B4">
          <w:rPr>
            <w:color w:val="0000FF"/>
            <w:u w:val="single"/>
          </w:rPr>
          <w:t>END_FINAL.pdf (</w:t>
        </w:r>
        <w:proofErr w:type="spellStart"/>
        <w:proofErr w:type="gramStart"/>
        <w:r w:rsidR="007355B4" w:rsidRPr="007355B4">
          <w:rPr>
            <w:color w:val="0000FF"/>
            <w:u w:val="single"/>
          </w:rPr>
          <w:t>trenddiabetes.online</w:t>
        </w:r>
        <w:proofErr w:type="spellEnd"/>
        <w:proofErr w:type="gramEnd"/>
        <w:r w:rsidR="007355B4" w:rsidRPr="007355B4">
          <w:rPr>
            <w:color w:val="0000FF"/>
            <w:u w:val="single"/>
          </w:rPr>
          <w:t>)</w:t>
        </w:r>
      </w:hyperlink>
    </w:p>
    <w:p w14:paraId="24365F94" w14:textId="77777777" w:rsidR="009E1D4B" w:rsidRDefault="009E1D4B" w:rsidP="009E1D4B">
      <w:pPr>
        <w:pStyle w:val="ListParagraph"/>
        <w:rPr>
          <w:rFonts w:ascii="Arial" w:hAnsi="Arial" w:cs="Arial"/>
          <w:sz w:val="20"/>
          <w:szCs w:val="20"/>
        </w:rPr>
      </w:pPr>
    </w:p>
    <w:p w14:paraId="54FD84D6" w14:textId="77777777" w:rsidR="009E1D4B" w:rsidRDefault="009E1D4B" w:rsidP="009E1D4B">
      <w:pPr>
        <w:pStyle w:val="ListParagraph"/>
        <w:rPr>
          <w:rFonts w:ascii="Arial" w:hAnsi="Arial" w:cs="Arial"/>
          <w:sz w:val="20"/>
          <w:szCs w:val="20"/>
        </w:rPr>
      </w:pPr>
    </w:p>
    <w:p w14:paraId="1CDDD7F1" w14:textId="77777777" w:rsidR="009E1D4B" w:rsidRDefault="009E1D4B" w:rsidP="009E1D4B">
      <w:pPr>
        <w:pStyle w:val="ListParagraph"/>
        <w:rPr>
          <w:rFonts w:ascii="Arial" w:hAnsi="Arial" w:cs="Arial"/>
          <w:sz w:val="20"/>
          <w:szCs w:val="20"/>
        </w:rPr>
      </w:pPr>
    </w:p>
    <w:p w14:paraId="05B1F5FF" w14:textId="40739BCB" w:rsidR="00AF48A3" w:rsidRDefault="00AF48A3" w:rsidP="0024008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Trend UK Type 2 diabetes what to do when you are ill Patient information leaflet</w:t>
      </w:r>
    </w:p>
    <w:p w14:paraId="2E2C94B3" w14:textId="1520AC83" w:rsidR="007355B4" w:rsidRDefault="00030771" w:rsidP="0029126E">
      <w:pPr>
        <w:pStyle w:val="ListParagraph"/>
        <w:rPr>
          <w:rFonts w:ascii="Arial" w:hAnsi="Arial" w:cs="Arial"/>
          <w:sz w:val="20"/>
          <w:szCs w:val="20"/>
        </w:rPr>
      </w:pPr>
      <w:hyperlink r:id="rId14" w:history="1">
        <w:r w:rsidR="007355B4" w:rsidRPr="007355B4">
          <w:rPr>
            <w:color w:val="0000FF"/>
            <w:u w:val="single"/>
          </w:rPr>
          <w:t>A5_T2Illness_T</w:t>
        </w:r>
        <w:r w:rsidR="007355B4" w:rsidRPr="007355B4">
          <w:rPr>
            <w:color w:val="0000FF"/>
            <w:u w:val="single"/>
          </w:rPr>
          <w:t>R</w:t>
        </w:r>
        <w:r w:rsidR="007355B4" w:rsidRPr="007355B4">
          <w:rPr>
            <w:color w:val="0000FF"/>
            <w:u w:val="single"/>
          </w:rPr>
          <w:t>END_FINAL.pdf (</w:t>
        </w:r>
        <w:proofErr w:type="spellStart"/>
        <w:proofErr w:type="gramStart"/>
        <w:r w:rsidR="007355B4" w:rsidRPr="007355B4">
          <w:rPr>
            <w:color w:val="0000FF"/>
            <w:u w:val="single"/>
          </w:rPr>
          <w:t>trenddiabetes.online</w:t>
        </w:r>
        <w:proofErr w:type="spellEnd"/>
        <w:proofErr w:type="gramEnd"/>
        <w:r w:rsidR="007355B4" w:rsidRPr="007355B4">
          <w:rPr>
            <w:color w:val="0000FF"/>
            <w:u w:val="single"/>
          </w:rPr>
          <w:t>)</w:t>
        </w:r>
      </w:hyperlink>
    </w:p>
    <w:p w14:paraId="7A7CB57C" w14:textId="77777777" w:rsidR="009E1D4B" w:rsidRPr="009C050A" w:rsidRDefault="009E1D4B" w:rsidP="009C050A">
      <w:pPr>
        <w:pStyle w:val="ListParagraph"/>
        <w:rPr>
          <w:rFonts w:ascii="Arial" w:hAnsi="Arial" w:cs="Arial"/>
          <w:sz w:val="20"/>
          <w:szCs w:val="20"/>
        </w:rPr>
      </w:pPr>
    </w:p>
    <w:p w14:paraId="1D4B5E0B" w14:textId="77777777" w:rsidR="00C40909" w:rsidRPr="009C050A" w:rsidRDefault="00964A1D" w:rsidP="0023328F">
      <w:pPr>
        <w:rPr>
          <w:rFonts w:ascii="Arial" w:hAnsi="Arial" w:cs="Arial"/>
          <w:sz w:val="20"/>
          <w:szCs w:val="20"/>
        </w:rPr>
      </w:pPr>
      <w:r w:rsidRPr="009C050A">
        <w:rPr>
          <w:rFonts w:ascii="Arial" w:hAnsi="Arial" w:cs="Arial"/>
          <w:b/>
          <w:sz w:val="20"/>
          <w:szCs w:val="20"/>
          <w:u w:val="single"/>
        </w:rPr>
        <w:t>Inflammatory Bowel Disease</w:t>
      </w:r>
      <w:r w:rsidR="00816728" w:rsidRPr="009C050A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6F63998B" w14:textId="77777777" w:rsidR="007C3116" w:rsidRDefault="007C3116" w:rsidP="007C311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C311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ritish </w:t>
      </w:r>
      <w:r w:rsidRPr="007C311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ociety of </w:t>
      </w:r>
      <w:r w:rsidRPr="007C3116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astroenterology </w:t>
      </w:r>
      <w:r w:rsidRPr="007C3116">
        <w:rPr>
          <w:rFonts w:ascii="Arial" w:hAnsi="Arial" w:cs="Arial"/>
          <w:sz w:val="20"/>
          <w:szCs w:val="20"/>
        </w:rPr>
        <w:t>expanded consensus advice for the management of IBD during the COVID-19 pandemic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06699F" w14:textId="77777777" w:rsidR="007C3116" w:rsidRDefault="00030771" w:rsidP="007C3116">
      <w:pPr>
        <w:pStyle w:val="ListParagraph"/>
        <w:rPr>
          <w:rFonts w:ascii="Arial" w:hAnsi="Arial" w:cs="Arial"/>
          <w:sz w:val="20"/>
          <w:szCs w:val="20"/>
        </w:rPr>
      </w:pPr>
      <w:hyperlink r:id="rId15" w:history="1">
        <w:r w:rsidR="007C3116" w:rsidRPr="007211EF">
          <w:rPr>
            <w:rStyle w:val="Hyperlink"/>
            <w:rFonts w:ascii="Arial" w:hAnsi="Arial" w:cs="Arial"/>
            <w:sz w:val="20"/>
            <w:szCs w:val="20"/>
          </w:rPr>
          <w:t>https://www.b</w:t>
        </w:r>
        <w:r w:rsidR="007C3116" w:rsidRPr="007211EF">
          <w:rPr>
            <w:rStyle w:val="Hyperlink"/>
            <w:rFonts w:ascii="Arial" w:hAnsi="Arial" w:cs="Arial"/>
            <w:sz w:val="20"/>
            <w:szCs w:val="20"/>
          </w:rPr>
          <w:t>s</w:t>
        </w:r>
        <w:r w:rsidR="007C3116" w:rsidRPr="007211EF">
          <w:rPr>
            <w:rStyle w:val="Hyperlink"/>
            <w:rFonts w:ascii="Arial" w:hAnsi="Arial" w:cs="Arial"/>
            <w:sz w:val="20"/>
            <w:szCs w:val="20"/>
          </w:rPr>
          <w:t>g.org.uk/covid-19-advice/guidance-for-management-of-inflammatory-bowel-disease-during-the-covid-19-pandemic/</w:t>
        </w:r>
      </w:hyperlink>
    </w:p>
    <w:p w14:paraId="200EE9FB" w14:textId="77777777" w:rsidR="007C3116" w:rsidRPr="007C3116" w:rsidRDefault="007C3116" w:rsidP="007C3116">
      <w:pPr>
        <w:pStyle w:val="ListParagraph"/>
        <w:rPr>
          <w:rFonts w:ascii="Arial" w:hAnsi="Arial" w:cs="Arial"/>
          <w:sz w:val="20"/>
          <w:szCs w:val="20"/>
        </w:rPr>
      </w:pPr>
    </w:p>
    <w:p w14:paraId="77330744" w14:textId="77777777" w:rsidR="00AB7F55" w:rsidRDefault="00AB7F55" w:rsidP="00AB7F55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Crohn’s and Colitis UK Patient Information: </w:t>
      </w:r>
      <w:r w:rsidRPr="00AB7F55">
        <w:rPr>
          <w:rFonts w:ascii="Arial" w:hAnsi="Arial" w:cs="Arial"/>
          <w:sz w:val="20"/>
          <w:szCs w:val="20"/>
        </w:rPr>
        <w:t>Coronavirus (COVID-19): FAQs for people with Crohn’s and Colitis</w:t>
      </w:r>
    </w:p>
    <w:p w14:paraId="7BAAA7AC" w14:textId="304AFBBA" w:rsidR="007C3116" w:rsidRDefault="00030771" w:rsidP="00AB7F55">
      <w:pPr>
        <w:pStyle w:val="ListParagraph"/>
        <w:rPr>
          <w:rFonts w:ascii="Arial" w:hAnsi="Arial" w:cs="Arial"/>
          <w:sz w:val="20"/>
          <w:szCs w:val="20"/>
        </w:rPr>
      </w:pPr>
      <w:hyperlink r:id="rId16" w:history="1">
        <w:r w:rsidR="0029126E" w:rsidRPr="00775498">
          <w:rPr>
            <w:rStyle w:val="Hyperlink"/>
            <w:rFonts w:ascii="Arial" w:hAnsi="Arial" w:cs="Arial"/>
            <w:sz w:val="20"/>
            <w:szCs w:val="20"/>
          </w:rPr>
          <w:t>https://www.crohnsandcoli</w:t>
        </w:r>
        <w:r w:rsidR="0029126E" w:rsidRPr="00775498">
          <w:rPr>
            <w:rStyle w:val="Hyperlink"/>
            <w:rFonts w:ascii="Arial" w:hAnsi="Arial" w:cs="Arial"/>
            <w:sz w:val="20"/>
            <w:szCs w:val="20"/>
          </w:rPr>
          <w:t>t</w:t>
        </w:r>
        <w:r w:rsidR="0029126E" w:rsidRPr="00775498">
          <w:rPr>
            <w:rStyle w:val="Hyperlink"/>
            <w:rFonts w:ascii="Arial" w:hAnsi="Arial" w:cs="Arial"/>
            <w:sz w:val="20"/>
            <w:szCs w:val="20"/>
          </w:rPr>
          <w:t>is.org.uk/news/coronavirus-covid-19-advice</w:t>
        </w:r>
      </w:hyperlink>
    </w:p>
    <w:p w14:paraId="5CEF67F2" w14:textId="77777777" w:rsidR="007C3116" w:rsidRDefault="007C3116" w:rsidP="007C3116">
      <w:pPr>
        <w:pStyle w:val="ListParagraph"/>
        <w:rPr>
          <w:rFonts w:ascii="Arial" w:hAnsi="Arial" w:cs="Arial"/>
          <w:sz w:val="20"/>
          <w:szCs w:val="20"/>
        </w:rPr>
      </w:pPr>
    </w:p>
    <w:p w14:paraId="67738F7F" w14:textId="77777777" w:rsidR="00FC4973" w:rsidRPr="009C050A" w:rsidRDefault="002275FB" w:rsidP="002275FB">
      <w:pPr>
        <w:rPr>
          <w:rFonts w:ascii="Arial" w:hAnsi="Arial" w:cs="Arial"/>
          <w:b/>
          <w:sz w:val="20"/>
          <w:szCs w:val="20"/>
          <w:u w:val="single"/>
        </w:rPr>
      </w:pPr>
      <w:r w:rsidRPr="009C050A">
        <w:rPr>
          <w:rFonts w:ascii="Arial" w:hAnsi="Arial" w:cs="Arial"/>
          <w:b/>
          <w:sz w:val="20"/>
          <w:szCs w:val="20"/>
          <w:u w:val="single"/>
        </w:rPr>
        <w:t>Rheumatology:</w:t>
      </w:r>
      <w:r w:rsidR="00C40909" w:rsidRPr="009C050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754DA25" w14:textId="70CB28D4" w:rsidR="00816728" w:rsidRPr="0029126E" w:rsidRDefault="0033080D" w:rsidP="0083194C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83194C">
        <w:rPr>
          <w:rFonts w:ascii="Arial" w:hAnsi="Arial" w:cs="Arial"/>
          <w:sz w:val="20"/>
          <w:szCs w:val="20"/>
        </w:rPr>
        <w:t>British</w:t>
      </w:r>
      <w:r w:rsidR="00CF6315" w:rsidRPr="0083194C">
        <w:rPr>
          <w:rFonts w:ascii="Arial" w:hAnsi="Arial" w:cs="Arial"/>
          <w:sz w:val="20"/>
          <w:szCs w:val="20"/>
        </w:rPr>
        <w:t xml:space="preserve"> Society for Rheumatology: Covid-19 guidance for Rheumatologists </w:t>
      </w:r>
    </w:p>
    <w:p w14:paraId="4DC9FF4F" w14:textId="49EEAB9B" w:rsidR="00AC4732" w:rsidRPr="0083194C" w:rsidRDefault="00030771" w:rsidP="0029126E">
      <w:pPr>
        <w:pStyle w:val="ListParagraph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hyperlink r:id="rId17" w:history="1">
        <w:r w:rsidR="00AC4732" w:rsidRPr="00AC4732">
          <w:rPr>
            <w:color w:val="0000FF"/>
            <w:u w:val="single"/>
          </w:rPr>
          <w:t>COVID-19 gui</w:t>
        </w:r>
        <w:r w:rsidR="00AC4732" w:rsidRPr="00AC4732">
          <w:rPr>
            <w:color w:val="0000FF"/>
            <w:u w:val="single"/>
          </w:rPr>
          <w:t>d</w:t>
        </w:r>
        <w:r w:rsidR="00AC4732" w:rsidRPr="00AC4732">
          <w:rPr>
            <w:color w:val="0000FF"/>
            <w:u w:val="single"/>
          </w:rPr>
          <w:t>ance | British Society for Rheumatology</w:t>
        </w:r>
      </w:hyperlink>
    </w:p>
    <w:p w14:paraId="6D41A391" w14:textId="27C6B397" w:rsidR="00C64C52" w:rsidRPr="00C64C52" w:rsidRDefault="00C64C52" w:rsidP="006B755D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C64C5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COVID-19 rapid guideline: rheumatological autoimmune, </w:t>
      </w:r>
      <w:proofErr w:type="gramStart"/>
      <w:r w:rsidRPr="00C64C5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inflammatory</w:t>
      </w:r>
      <w:proofErr w:type="gramEnd"/>
      <w:r w:rsidRPr="00C64C5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and metabolic bone disorders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  <w:r w:rsidR="00D14A08" w:rsidRPr="00D14A08">
        <w:t xml:space="preserve"> </w:t>
      </w:r>
      <w:r w:rsidR="00D14A08" w:rsidRPr="00D14A0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NICE guideline [NG167]</w:t>
      </w:r>
      <w:r w:rsidR="00D14A0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D14A08" w:rsidRPr="00D14A0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Published: 03 April 2020 Last updated: 31 March 2021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8" w:history="1">
        <w:r w:rsidR="0029126E" w:rsidRPr="00775498">
          <w:rPr>
            <w:rStyle w:val="Hyperlink"/>
            <w:rFonts w:ascii="Arial" w:hAnsi="Arial" w:cs="Arial"/>
            <w:sz w:val="20"/>
            <w:szCs w:val="20"/>
          </w:rPr>
          <w:t>https://www.nice.org.</w:t>
        </w:r>
        <w:r w:rsidR="0029126E" w:rsidRPr="00775498">
          <w:rPr>
            <w:rStyle w:val="Hyperlink"/>
            <w:rFonts w:ascii="Arial" w:hAnsi="Arial" w:cs="Arial"/>
            <w:sz w:val="20"/>
            <w:szCs w:val="20"/>
          </w:rPr>
          <w:t>u</w:t>
        </w:r>
        <w:r w:rsidR="0029126E" w:rsidRPr="00775498">
          <w:rPr>
            <w:rStyle w:val="Hyperlink"/>
            <w:rFonts w:ascii="Arial" w:hAnsi="Arial" w:cs="Arial"/>
            <w:sz w:val="20"/>
            <w:szCs w:val="20"/>
          </w:rPr>
          <w:t>k/guidance/ng167</w:t>
        </w:r>
      </w:hyperlink>
      <w:r w:rsidR="002912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313F1F77" w14:textId="1A196725" w:rsidR="00AA6D51" w:rsidRDefault="007C3116" w:rsidP="00AA6D51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Versus Arthritis -</w:t>
      </w:r>
      <w:r w:rsidR="00AA6D5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Patient Information </w:t>
      </w:r>
      <w:r w:rsidR="00AA6D51" w:rsidRPr="00AA6D5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Arthritis and COVID-19 - your questions answered</w:t>
      </w:r>
    </w:p>
    <w:p w14:paraId="5B96A934" w14:textId="266CDB1D" w:rsidR="00D14A08" w:rsidRDefault="00030771" w:rsidP="0029126E">
      <w:pPr>
        <w:pStyle w:val="ListParagrap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9" w:history="1">
        <w:r w:rsidR="00D14A08" w:rsidRPr="00D14A08">
          <w:rPr>
            <w:color w:val="0000FF"/>
            <w:u w:val="single"/>
          </w:rPr>
          <w:t xml:space="preserve">Coronavirus (COVID-19) and </w:t>
        </w:r>
        <w:r w:rsidR="00D14A08" w:rsidRPr="00D14A08">
          <w:rPr>
            <w:color w:val="0000FF"/>
            <w:u w:val="single"/>
          </w:rPr>
          <w:t>a</w:t>
        </w:r>
        <w:r w:rsidR="00D14A08" w:rsidRPr="00D14A08">
          <w:rPr>
            <w:color w:val="0000FF"/>
            <w:u w:val="single"/>
          </w:rPr>
          <w:t>rthritis (versusarthritis.org)</w:t>
        </w:r>
      </w:hyperlink>
    </w:p>
    <w:p w14:paraId="6770BBEB" w14:textId="77777777" w:rsidR="007C3116" w:rsidRDefault="007C3116" w:rsidP="007C3116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National Rheumatoid Arthritis Society Patient Information</w:t>
      </w:r>
    </w:p>
    <w:p w14:paraId="6AE60E98" w14:textId="77777777" w:rsidR="0083194C" w:rsidRDefault="00030771" w:rsidP="00AB7F55">
      <w:pPr>
        <w:pStyle w:val="ListParagrap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0" w:history="1">
        <w:r w:rsidR="009E1D4B" w:rsidRPr="00FE4EF4">
          <w:rPr>
            <w:rStyle w:val="Hyperlink"/>
            <w:rFonts w:ascii="Arial" w:hAnsi="Arial" w:cs="Arial"/>
            <w:sz w:val="20"/>
            <w:szCs w:val="20"/>
          </w:rPr>
          <w:t>https://www.nras.org.uk</w:t>
        </w:r>
        <w:r w:rsidR="009E1D4B" w:rsidRPr="00FE4EF4">
          <w:rPr>
            <w:rStyle w:val="Hyperlink"/>
            <w:rFonts w:ascii="Arial" w:hAnsi="Arial" w:cs="Arial"/>
            <w:sz w:val="20"/>
            <w:szCs w:val="20"/>
          </w:rPr>
          <w:t>/</w:t>
        </w:r>
        <w:r w:rsidR="009E1D4B" w:rsidRPr="00FE4EF4">
          <w:rPr>
            <w:rStyle w:val="Hyperlink"/>
            <w:rFonts w:ascii="Arial" w:hAnsi="Arial" w:cs="Arial"/>
            <w:sz w:val="20"/>
            <w:szCs w:val="20"/>
          </w:rPr>
          <w:t>frequently-asked-questions</w:t>
        </w:r>
      </w:hyperlink>
    </w:p>
    <w:p w14:paraId="16CAD076" w14:textId="77777777" w:rsidR="009E1D4B" w:rsidRPr="0083194C" w:rsidRDefault="009E1D4B" w:rsidP="00AB7F55">
      <w:pPr>
        <w:pStyle w:val="ListParagrap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7DAC006D" w14:textId="77777777" w:rsidR="00AB0AFB" w:rsidRPr="009C050A" w:rsidRDefault="00655BB3" w:rsidP="00AB0AF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General </w:t>
      </w:r>
      <w:r w:rsidR="00AB0AFB" w:rsidRPr="009C050A">
        <w:rPr>
          <w:rFonts w:ascii="Arial" w:hAnsi="Arial" w:cs="Arial"/>
          <w:b/>
          <w:sz w:val="20"/>
          <w:szCs w:val="20"/>
          <w:u w:val="single"/>
        </w:rPr>
        <w:t>Patient Information:</w:t>
      </w:r>
    </w:p>
    <w:p w14:paraId="4A995354" w14:textId="77777777" w:rsidR="00D23E6F" w:rsidRDefault="00D23E6F" w:rsidP="00AB0AF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23E6F">
        <w:rPr>
          <w:rFonts w:ascii="Arial" w:hAnsi="Arial" w:cs="Arial"/>
          <w:sz w:val="20"/>
          <w:szCs w:val="20"/>
        </w:rPr>
        <w:t>Health improvement Scotland Patient Information</w:t>
      </w:r>
      <w:r w:rsidR="00655BB3">
        <w:rPr>
          <w:rFonts w:ascii="Arial" w:hAnsi="Arial" w:cs="Arial"/>
          <w:sz w:val="20"/>
          <w:szCs w:val="20"/>
        </w:rPr>
        <w:t xml:space="preserve"> Sick day rules</w:t>
      </w:r>
    </w:p>
    <w:p w14:paraId="771E8F8F" w14:textId="4CF7B092" w:rsidR="00AB0AFB" w:rsidRPr="00D23E6F" w:rsidRDefault="00030771" w:rsidP="00D23E6F">
      <w:pPr>
        <w:pStyle w:val="ListParagraph"/>
        <w:rPr>
          <w:rFonts w:ascii="Arial" w:hAnsi="Arial" w:cs="Arial"/>
          <w:sz w:val="20"/>
          <w:szCs w:val="20"/>
        </w:rPr>
      </w:pPr>
      <w:hyperlink r:id="rId21" w:history="1">
        <w:r w:rsidR="0029126E" w:rsidRPr="00775498">
          <w:rPr>
            <w:rStyle w:val="Hyperlink"/>
            <w:rFonts w:ascii="Arial" w:hAnsi="Arial" w:cs="Arial"/>
            <w:sz w:val="20"/>
            <w:szCs w:val="20"/>
          </w:rPr>
          <w:t>https://i</w:t>
        </w:r>
        <w:r w:rsidR="0029126E" w:rsidRPr="00775498">
          <w:rPr>
            <w:rStyle w:val="Hyperlink"/>
            <w:rFonts w:ascii="Arial" w:hAnsi="Arial" w:cs="Arial"/>
            <w:sz w:val="20"/>
            <w:szCs w:val="20"/>
          </w:rPr>
          <w:t>h</w:t>
        </w:r>
        <w:r w:rsidR="0029126E" w:rsidRPr="00775498">
          <w:rPr>
            <w:rStyle w:val="Hyperlink"/>
            <w:rFonts w:ascii="Arial" w:hAnsi="Arial" w:cs="Arial"/>
            <w:sz w:val="20"/>
            <w:szCs w:val="20"/>
          </w:rPr>
          <w:t>ub.scot/improvement-programmes/scottish-patient-safety-programme-spsp/spsp-medicines-collaborative/high-risk-situations-involving-medicines/medicines-sick-day-rules-card/</w:t>
        </w:r>
      </w:hyperlink>
      <w:r w:rsidR="0029126E">
        <w:rPr>
          <w:rFonts w:ascii="Arial" w:hAnsi="Arial" w:cs="Arial"/>
          <w:sz w:val="20"/>
          <w:szCs w:val="20"/>
        </w:rPr>
        <w:t xml:space="preserve"> </w:t>
      </w:r>
    </w:p>
    <w:sectPr w:rsidR="00AB0AFB" w:rsidRPr="00D23E6F" w:rsidSect="0080702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93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F2AE" w14:textId="77777777" w:rsidR="00880748" w:rsidRDefault="00880748" w:rsidP="00C40909">
      <w:pPr>
        <w:spacing w:after="0" w:line="240" w:lineRule="auto"/>
      </w:pPr>
      <w:r>
        <w:separator/>
      </w:r>
    </w:p>
  </w:endnote>
  <w:endnote w:type="continuationSeparator" w:id="0">
    <w:p w14:paraId="4EE98C83" w14:textId="77777777" w:rsidR="00880748" w:rsidRDefault="00880748" w:rsidP="00C4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1D8C" w14:textId="77777777" w:rsidR="00D14A08" w:rsidRDefault="00D14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02FF" w14:textId="07969EB8" w:rsidR="0024008B" w:rsidRPr="0024008B" w:rsidRDefault="009C050A" w:rsidP="00030771">
    <w:pPr>
      <w:pStyle w:val="Footer"/>
      <w:jc w:val="center"/>
    </w:pPr>
    <w:r>
      <w:t>Produced by Medicines Optimisation Team</w:t>
    </w:r>
    <w:r w:rsidR="00030771">
      <w:t xml:space="preserve"> and approved by APMOC</w:t>
    </w:r>
    <w:r>
      <w:t xml:space="preserve"> </w:t>
    </w:r>
    <w:r w:rsidR="00D14A08">
      <w:t>March</w:t>
    </w:r>
    <w:r w:rsidR="00030771">
      <w:t xml:space="preserve"> </w:t>
    </w:r>
    <w:r w:rsidR="00D14A08">
      <w:t>2022</w:t>
    </w:r>
    <w:r w:rsidR="00030771">
      <w:t>, updated August 2023</w:t>
    </w:r>
    <w:r w:rsidR="00120FB5">
      <w:t xml:space="preserve"> Version 1.</w:t>
    </w:r>
    <w:r w:rsidR="00030771"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C1FF" w14:textId="77777777" w:rsidR="00D14A08" w:rsidRDefault="00D1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7308" w14:textId="77777777" w:rsidR="00880748" w:rsidRDefault="00880748" w:rsidP="00C40909">
      <w:pPr>
        <w:spacing w:after="0" w:line="240" w:lineRule="auto"/>
      </w:pPr>
      <w:r>
        <w:separator/>
      </w:r>
    </w:p>
  </w:footnote>
  <w:footnote w:type="continuationSeparator" w:id="0">
    <w:p w14:paraId="33BC5A63" w14:textId="77777777" w:rsidR="00880748" w:rsidRDefault="00880748" w:rsidP="00C4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7AAC" w14:textId="77777777" w:rsidR="00D14A08" w:rsidRDefault="00D14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5476" w14:textId="77777777" w:rsidR="009E1D4B" w:rsidRDefault="009E1D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AA9178" wp14:editId="109B7BD8">
          <wp:simplePos x="0" y="0"/>
          <wp:positionH relativeFrom="column">
            <wp:posOffset>-662940</wp:posOffset>
          </wp:positionH>
          <wp:positionV relativeFrom="paragraph">
            <wp:posOffset>205105</wp:posOffset>
          </wp:positionV>
          <wp:extent cx="2640330" cy="8147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5FEF55" w14:textId="77777777" w:rsidR="00C40909" w:rsidRDefault="00C40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1BCC" w14:textId="77777777" w:rsidR="00D14A08" w:rsidRDefault="00D14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446D"/>
    <w:multiLevelType w:val="hybridMultilevel"/>
    <w:tmpl w:val="F0545A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45606"/>
    <w:multiLevelType w:val="hybridMultilevel"/>
    <w:tmpl w:val="C106BA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2148E"/>
    <w:multiLevelType w:val="hybridMultilevel"/>
    <w:tmpl w:val="7C5C5184"/>
    <w:lvl w:ilvl="0" w:tplc="52E44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372B6"/>
    <w:multiLevelType w:val="hybridMultilevel"/>
    <w:tmpl w:val="294210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30681"/>
    <w:multiLevelType w:val="hybridMultilevel"/>
    <w:tmpl w:val="FEA480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963D1"/>
    <w:multiLevelType w:val="hybridMultilevel"/>
    <w:tmpl w:val="38B043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99703">
    <w:abstractNumId w:val="3"/>
  </w:num>
  <w:num w:numId="2" w16cid:durableId="1931234759">
    <w:abstractNumId w:val="5"/>
  </w:num>
  <w:num w:numId="3" w16cid:durableId="666635431">
    <w:abstractNumId w:val="2"/>
  </w:num>
  <w:num w:numId="4" w16cid:durableId="728454972">
    <w:abstractNumId w:val="4"/>
  </w:num>
  <w:num w:numId="5" w16cid:durableId="1013267542">
    <w:abstractNumId w:val="1"/>
  </w:num>
  <w:num w:numId="6" w16cid:durableId="190155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8F"/>
    <w:rsid w:val="00030771"/>
    <w:rsid w:val="000A4F47"/>
    <w:rsid w:val="001203DB"/>
    <w:rsid w:val="00120FB5"/>
    <w:rsid w:val="00124495"/>
    <w:rsid w:val="002275FB"/>
    <w:rsid w:val="0023328F"/>
    <w:rsid w:val="0024008B"/>
    <w:rsid w:val="0029126E"/>
    <w:rsid w:val="003063DF"/>
    <w:rsid w:val="00327AC9"/>
    <w:rsid w:val="0033080D"/>
    <w:rsid w:val="00402A8C"/>
    <w:rsid w:val="00432853"/>
    <w:rsid w:val="004F1CDF"/>
    <w:rsid w:val="00551995"/>
    <w:rsid w:val="005604D9"/>
    <w:rsid w:val="006050B6"/>
    <w:rsid w:val="00655BB3"/>
    <w:rsid w:val="00670E2E"/>
    <w:rsid w:val="006B755D"/>
    <w:rsid w:val="006C38BB"/>
    <w:rsid w:val="006F0ADB"/>
    <w:rsid w:val="007355B4"/>
    <w:rsid w:val="007C3116"/>
    <w:rsid w:val="007E32FD"/>
    <w:rsid w:val="0080702A"/>
    <w:rsid w:val="00816728"/>
    <w:rsid w:val="0083194C"/>
    <w:rsid w:val="0085234A"/>
    <w:rsid w:val="00863AC0"/>
    <w:rsid w:val="00880748"/>
    <w:rsid w:val="008D0E15"/>
    <w:rsid w:val="008F2BED"/>
    <w:rsid w:val="008F3CA2"/>
    <w:rsid w:val="00964A1D"/>
    <w:rsid w:val="009C050A"/>
    <w:rsid w:val="009C093B"/>
    <w:rsid w:val="009E1D4B"/>
    <w:rsid w:val="00AA6D51"/>
    <w:rsid w:val="00AB0AFB"/>
    <w:rsid w:val="00AB7F55"/>
    <w:rsid w:val="00AC4732"/>
    <w:rsid w:val="00AF48A3"/>
    <w:rsid w:val="00B11278"/>
    <w:rsid w:val="00BE3CC2"/>
    <w:rsid w:val="00BF5C2B"/>
    <w:rsid w:val="00C40909"/>
    <w:rsid w:val="00C64C52"/>
    <w:rsid w:val="00C84631"/>
    <w:rsid w:val="00CE1027"/>
    <w:rsid w:val="00CF6315"/>
    <w:rsid w:val="00D14A08"/>
    <w:rsid w:val="00D23E6F"/>
    <w:rsid w:val="00D77678"/>
    <w:rsid w:val="00DD2F17"/>
    <w:rsid w:val="00E27FE0"/>
    <w:rsid w:val="00E51755"/>
    <w:rsid w:val="00E57966"/>
    <w:rsid w:val="00E918AB"/>
    <w:rsid w:val="00EA021C"/>
    <w:rsid w:val="00ED7C06"/>
    <w:rsid w:val="00F079DD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85E77F"/>
  <w15:docId w15:val="{FDA3E14F-5A5D-4E0A-855A-38F39507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0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09"/>
  </w:style>
  <w:style w:type="paragraph" w:styleId="Footer">
    <w:name w:val="footer"/>
    <w:basedOn w:val="Normal"/>
    <w:link w:val="FooterChar"/>
    <w:uiPriority w:val="99"/>
    <w:unhideWhenUsed/>
    <w:rsid w:val="00C40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09"/>
  </w:style>
  <w:style w:type="paragraph" w:styleId="BalloonText">
    <w:name w:val="Balloon Text"/>
    <w:basedOn w:val="Normal"/>
    <w:link w:val="BalloonTextChar"/>
    <w:uiPriority w:val="99"/>
    <w:semiHidden/>
    <w:unhideWhenUsed/>
    <w:rsid w:val="00C4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090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050A"/>
    <w:pPr>
      <w:ind w:left="720"/>
      <w:contextualSpacing/>
    </w:pPr>
  </w:style>
  <w:style w:type="paragraph" w:styleId="Revision">
    <w:name w:val="Revision"/>
    <w:hidden/>
    <w:uiPriority w:val="99"/>
    <w:semiHidden/>
    <w:rsid w:val="007355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5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5B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1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sonsdisease.org.uk/newly-diagnosed-sick-day-rules" TargetMode="External"/><Relationship Id="rId13" Type="http://schemas.openxmlformats.org/officeDocument/2006/relationships/hyperlink" Target="https://trenddiabetes.online/wp-content/uploads/2020/03/A5_T1Illness_TREND_FINAL.pdf" TargetMode="External"/><Relationship Id="rId18" Type="http://schemas.openxmlformats.org/officeDocument/2006/relationships/hyperlink" Target="https://www.nice.org.uk/guidance/ng167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ihub.scot/improvement-programmes/scottish-patient-safety-programme-spsp/spsp-medicines-collaborative/high-risk-situations-involving-medicines/medicines-sick-day-rules-car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bt.nhs.uk/node/14086" TargetMode="External"/><Relationship Id="rId17" Type="http://schemas.openxmlformats.org/officeDocument/2006/relationships/hyperlink" Target="https://www.rheumatology.org.uk/practice-quality/covid-19-guidanc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rohnsandcolitis.org.uk/news/coronavirus-covid-19-advice" TargetMode="External"/><Relationship Id="rId20" Type="http://schemas.openxmlformats.org/officeDocument/2006/relationships/hyperlink" Target="https://www.nras.org.uk/frequently-asked-question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london/london-clinical-networks/our-networks/diabetes/diabetes-covid-19-key-information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sg.org.uk/covid-19-advice/guidance-for-management-of-inflammatory-bowel-disease-during-the-covid-19-pandemic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versusarthritis.org/news/2020/april/coronavirus-covid-19-and-arthritis-where-to-go-for-inform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trenddiabetes.online/wp-content/uploads/2020/03/A5_T2Illness_TREND_FINAL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EDD8-20C0-45C6-909E-B3AA3A48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Mundell Alison (BNSSG CCG)</dc:creator>
  <cp:lastModifiedBy>MUNDELL, Alison (NHS BRISTOL, NORTH SOMERSET AND SOUTH GLOUCESTERSHIRE ICB - 15C)</cp:lastModifiedBy>
  <cp:revision>3</cp:revision>
  <dcterms:created xsi:type="dcterms:W3CDTF">2023-08-23T07:43:00Z</dcterms:created>
  <dcterms:modified xsi:type="dcterms:W3CDTF">2023-08-23T07:55:00Z</dcterms:modified>
</cp:coreProperties>
</file>