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1FDBC" w14:textId="77777777" w:rsidR="008E068E" w:rsidRDefault="008E068E" w:rsidP="00C60756">
      <w:pPr>
        <w:spacing w:after="120" w:line="240" w:lineRule="auto"/>
        <w:rPr>
          <w:b/>
        </w:rPr>
      </w:pPr>
    </w:p>
    <w:p w14:paraId="40C8946C" w14:textId="5A4C87DB" w:rsidR="00075DDC" w:rsidRDefault="008E068E" w:rsidP="00C60756">
      <w:pPr>
        <w:spacing w:after="120" w:line="240" w:lineRule="auto"/>
        <w:rPr>
          <w:b/>
        </w:rPr>
      </w:pPr>
      <w:r>
        <w:rPr>
          <w:b/>
        </w:rPr>
        <w:t xml:space="preserve">                                                                                                                           </w:t>
      </w:r>
    </w:p>
    <w:p w14:paraId="18FFF5E2" w14:textId="48B0C6D4" w:rsidR="00DA68CA" w:rsidRDefault="00F3695D" w:rsidP="00C60756">
      <w:pPr>
        <w:spacing w:after="120" w:line="240" w:lineRule="auto"/>
        <w:rPr>
          <w:b/>
        </w:rPr>
      </w:pPr>
      <w:r>
        <w:rPr>
          <w:b/>
        </w:rPr>
        <w:t>Q</w:t>
      </w:r>
      <w:r w:rsidR="00075DDC">
        <w:rPr>
          <w:b/>
        </w:rPr>
        <w:t xml:space="preserve">uality </w:t>
      </w:r>
      <w:r>
        <w:rPr>
          <w:b/>
        </w:rPr>
        <w:t>O</w:t>
      </w:r>
      <w:r w:rsidR="00075DDC">
        <w:rPr>
          <w:b/>
        </w:rPr>
        <w:t xml:space="preserve">utcomes </w:t>
      </w:r>
      <w:r>
        <w:rPr>
          <w:b/>
        </w:rPr>
        <w:t>F</w:t>
      </w:r>
      <w:r w:rsidR="00075DDC">
        <w:rPr>
          <w:b/>
        </w:rPr>
        <w:t>ramework (QOF)</w:t>
      </w:r>
      <w:r>
        <w:rPr>
          <w:b/>
        </w:rPr>
        <w:t xml:space="preserve"> Quality Improvement </w:t>
      </w:r>
      <w:r w:rsidR="00075DDC">
        <w:rPr>
          <w:b/>
        </w:rPr>
        <w:t xml:space="preserve">(QI) </w:t>
      </w:r>
      <w:r>
        <w:rPr>
          <w:b/>
        </w:rPr>
        <w:t xml:space="preserve">Module </w:t>
      </w:r>
      <w:r w:rsidR="008162EC">
        <w:rPr>
          <w:b/>
        </w:rPr>
        <w:t xml:space="preserve">2022-23 </w:t>
      </w:r>
      <w:r>
        <w:rPr>
          <w:b/>
        </w:rPr>
        <w:t xml:space="preserve">Practice Support </w:t>
      </w:r>
      <w:r w:rsidR="00DA68CA">
        <w:rPr>
          <w:b/>
        </w:rPr>
        <w:t>Pack:</w:t>
      </w:r>
    </w:p>
    <w:p w14:paraId="2E8897C0" w14:textId="5744457A" w:rsidR="00DA68CA" w:rsidRPr="00EF1D01" w:rsidRDefault="00DA68CA" w:rsidP="00C60756">
      <w:pPr>
        <w:spacing w:after="120" w:line="240" w:lineRule="auto"/>
        <w:rPr>
          <w:color w:val="00B050"/>
        </w:rPr>
      </w:pPr>
      <w:r w:rsidRPr="00EF1D01">
        <w:rPr>
          <w:b/>
          <w:color w:val="00B050"/>
        </w:rPr>
        <w:t>Patients Prescribed</w:t>
      </w:r>
      <w:r w:rsidR="003E3040">
        <w:rPr>
          <w:b/>
          <w:color w:val="00B050"/>
        </w:rPr>
        <w:t xml:space="preserve"> Dependence Forming Medication</w:t>
      </w:r>
      <w:r w:rsidRPr="00EF1D01">
        <w:rPr>
          <w:b/>
          <w:color w:val="00B050"/>
        </w:rPr>
        <w:t>s</w:t>
      </w:r>
      <w:r w:rsidR="00075DDC">
        <w:rPr>
          <w:b/>
          <w:color w:val="00B050"/>
        </w:rPr>
        <w:t xml:space="preserve"> (DFM)</w:t>
      </w:r>
    </w:p>
    <w:p w14:paraId="2D4943E1" w14:textId="6AEC121A" w:rsidR="008162EC" w:rsidRDefault="008162EC" w:rsidP="008162EC">
      <w:r>
        <w:t>The overarching aim of this QI module is to lead to improvements in relation to the following aspects of prescribing safety:</w:t>
      </w:r>
    </w:p>
    <w:p w14:paraId="0584F378" w14:textId="6316803E" w:rsidR="008162EC" w:rsidRDefault="008162EC" w:rsidP="008162EC">
      <w:r>
        <w:t xml:space="preserve">• Use of non-pharmacological alternatives rather than initiation of DFMs in line with best evidence and </w:t>
      </w:r>
      <w:r w:rsidR="003A7EC8">
        <w:t>guidance.</w:t>
      </w:r>
    </w:p>
    <w:p w14:paraId="4CDC2381" w14:textId="26408318" w:rsidR="008162EC" w:rsidRDefault="008162EC" w:rsidP="008162EC">
      <w:r>
        <w:t xml:space="preserve">• Structured medication reviews of patients taking 120mg oral morphine equivalent (OME) or more for chronic </w:t>
      </w:r>
      <w:r w:rsidR="003A7EC8">
        <w:t>pain.</w:t>
      </w:r>
    </w:p>
    <w:p w14:paraId="2B55C963" w14:textId="0FD053F5" w:rsidR="008162EC" w:rsidRDefault="008162EC" w:rsidP="008162EC">
      <w:r>
        <w:t>• Structured medication reviews where there is polypharmacy or inappropriate use of dependence forming medications.</w:t>
      </w:r>
      <w:r>
        <w:cr/>
      </w:r>
    </w:p>
    <w:p w14:paraId="7BAB15D2" w14:textId="194976C7" w:rsidR="008162EC" w:rsidRDefault="008162EC" w:rsidP="008162EC">
      <w:r>
        <w:t>Practices will need to undertake the following steps:</w:t>
      </w:r>
    </w:p>
    <w:p w14:paraId="4CE0DB23" w14:textId="088DF4DA" w:rsidR="008162EC" w:rsidRDefault="008162EC" w:rsidP="00075DDC">
      <w:pPr>
        <w:jc w:val="center"/>
      </w:pPr>
      <w:r>
        <w:rPr>
          <w:noProof/>
        </w:rPr>
        <w:drawing>
          <wp:inline distT="0" distB="0" distL="0" distR="0" wp14:anchorId="4DEB301B" wp14:editId="7C1E537D">
            <wp:extent cx="5552689" cy="276225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a:stretch>
                      <a:fillRect/>
                    </a:stretch>
                  </pic:blipFill>
                  <pic:spPr>
                    <a:xfrm>
                      <a:off x="0" y="0"/>
                      <a:ext cx="5571533" cy="2771624"/>
                    </a:xfrm>
                    <a:prstGeom prst="rect">
                      <a:avLst/>
                    </a:prstGeom>
                  </pic:spPr>
                </pic:pic>
              </a:graphicData>
            </a:graphic>
          </wp:inline>
        </w:drawing>
      </w:r>
    </w:p>
    <w:p w14:paraId="6384208F" w14:textId="008D1C8E" w:rsidR="00744696" w:rsidRDefault="00744696" w:rsidP="005E6675">
      <w:r>
        <w:t>NICE Guidance NG215 highlights when withdrawing a dependence-forming medicine or antidepressant</w:t>
      </w:r>
      <w:r w:rsidR="00066E9E">
        <w:t xml:space="preserve"> should </w:t>
      </w:r>
      <w:r>
        <w:t xml:space="preserve">be </w:t>
      </w:r>
      <w:proofErr w:type="gramStart"/>
      <w:r>
        <w:t>discussed;</w:t>
      </w:r>
      <w:proofErr w:type="gramEnd"/>
    </w:p>
    <w:p w14:paraId="78B8DB12" w14:textId="646EC1A7" w:rsidR="00744696" w:rsidRDefault="00066E9E" w:rsidP="00066E9E">
      <w:pPr>
        <w:jc w:val="center"/>
      </w:pPr>
      <w:r>
        <w:rPr>
          <w:noProof/>
        </w:rPr>
        <w:drawing>
          <wp:inline distT="0" distB="0" distL="0" distR="0" wp14:anchorId="08081497" wp14:editId="53A9399A">
            <wp:extent cx="4921885" cy="2117172"/>
            <wp:effectExtent l="0" t="0" r="0" b="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9"/>
                    <a:stretch>
                      <a:fillRect/>
                    </a:stretch>
                  </pic:blipFill>
                  <pic:spPr>
                    <a:xfrm>
                      <a:off x="0" y="0"/>
                      <a:ext cx="4934097" cy="2122425"/>
                    </a:xfrm>
                    <a:prstGeom prst="rect">
                      <a:avLst/>
                    </a:prstGeom>
                  </pic:spPr>
                </pic:pic>
              </a:graphicData>
            </a:graphic>
          </wp:inline>
        </w:drawing>
      </w:r>
    </w:p>
    <w:p w14:paraId="66C76CB5" w14:textId="77777777" w:rsidR="00066E9E" w:rsidRDefault="00066E9E" w:rsidP="00066E9E"/>
    <w:p w14:paraId="5BE6C1A1" w14:textId="77777777" w:rsidR="00066E9E" w:rsidRDefault="00066E9E" w:rsidP="00066E9E"/>
    <w:p w14:paraId="4139A7D3" w14:textId="383ECA61" w:rsidR="00744696" w:rsidRDefault="00066E9E" w:rsidP="00066E9E">
      <w:r>
        <w:t>It also highlights the importance of making shared decisions about withdrawing medicines</w:t>
      </w:r>
    </w:p>
    <w:p w14:paraId="00F15670" w14:textId="41DD8D42" w:rsidR="00066E9E" w:rsidRDefault="00CE7983" w:rsidP="00CE7983">
      <w:pPr>
        <w:jc w:val="center"/>
      </w:pPr>
      <w:r>
        <w:rPr>
          <w:noProof/>
        </w:rPr>
        <w:drawing>
          <wp:inline distT="0" distB="0" distL="0" distR="0" wp14:anchorId="30B552E9" wp14:editId="4FAC0E9F">
            <wp:extent cx="3725545" cy="2462394"/>
            <wp:effectExtent l="0" t="0" r="825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a:stretch>
                      <a:fillRect/>
                    </a:stretch>
                  </pic:blipFill>
                  <pic:spPr>
                    <a:xfrm>
                      <a:off x="0" y="0"/>
                      <a:ext cx="3758666" cy="2484285"/>
                    </a:xfrm>
                    <a:prstGeom prst="rect">
                      <a:avLst/>
                    </a:prstGeom>
                  </pic:spPr>
                </pic:pic>
              </a:graphicData>
            </a:graphic>
          </wp:inline>
        </w:drawing>
      </w:r>
    </w:p>
    <w:p w14:paraId="49326084" w14:textId="0699D500" w:rsidR="00DA68CA" w:rsidRPr="009F373A" w:rsidRDefault="00DA68CA" w:rsidP="005E6675">
      <w:pPr>
        <w:rPr>
          <w:iCs/>
        </w:rPr>
      </w:pPr>
      <w:r>
        <w:t>The table below highlights some documents and resources that may</w:t>
      </w:r>
      <w:r w:rsidR="003636DF">
        <w:t xml:space="preserve"> be useful </w:t>
      </w:r>
      <w:r w:rsidR="00812775">
        <w:rPr>
          <w:iCs/>
        </w:rPr>
        <w:t>to support practices with th</w:t>
      </w:r>
      <w:r w:rsidR="008162EC">
        <w:rPr>
          <w:iCs/>
        </w:rPr>
        <w:t>e QOF</w:t>
      </w:r>
      <w:r w:rsidR="00812775">
        <w:rPr>
          <w:iCs/>
        </w:rPr>
        <w:t xml:space="preserve"> Quality Improvement module </w:t>
      </w:r>
      <w:r w:rsidR="00E52A51">
        <w:rPr>
          <w:iCs/>
        </w:rPr>
        <w:t xml:space="preserve">Prescription Drug Dependency work. </w:t>
      </w:r>
      <w:r w:rsidRPr="005E6675">
        <w:rPr>
          <w:i/>
        </w:rPr>
        <w:t xml:space="preserve"> </w:t>
      </w:r>
      <w:r w:rsidR="00E070C8" w:rsidRPr="00D44CF2">
        <w:rPr>
          <w:i/>
        </w:rPr>
        <w:t>Please note that consideration should be given to patients with life-limiting diseases and should be discussed with relevant care providers before practices consider addressing their prescribed dependence forming medicines in that patient group.</w:t>
      </w:r>
    </w:p>
    <w:tbl>
      <w:tblPr>
        <w:tblStyle w:val="TableGrid"/>
        <w:tblW w:w="10552" w:type="dxa"/>
        <w:jc w:val="center"/>
        <w:tblLayout w:type="fixed"/>
        <w:tblLook w:val="04A0" w:firstRow="1" w:lastRow="0" w:firstColumn="1" w:lastColumn="0" w:noHBand="0" w:noVBand="1"/>
      </w:tblPr>
      <w:tblGrid>
        <w:gridCol w:w="2689"/>
        <w:gridCol w:w="4536"/>
        <w:gridCol w:w="3327"/>
      </w:tblGrid>
      <w:tr w:rsidR="00DA68CA" w:rsidRPr="00C60756" w14:paraId="75986090" w14:textId="77777777" w:rsidTr="00075DDC">
        <w:trPr>
          <w:jc w:val="center"/>
        </w:trPr>
        <w:tc>
          <w:tcPr>
            <w:tcW w:w="2689" w:type="dxa"/>
            <w:shd w:val="clear" w:color="auto" w:fill="92D050"/>
          </w:tcPr>
          <w:p w14:paraId="2CAD7189" w14:textId="77777777" w:rsidR="00DA68CA" w:rsidRPr="00C60756" w:rsidRDefault="00DA68CA" w:rsidP="0022499B">
            <w:pPr>
              <w:jc w:val="center"/>
              <w:rPr>
                <w:b/>
                <w:sz w:val="21"/>
                <w:szCs w:val="21"/>
              </w:rPr>
            </w:pPr>
            <w:r w:rsidRPr="00C60756">
              <w:rPr>
                <w:b/>
                <w:sz w:val="21"/>
                <w:szCs w:val="21"/>
              </w:rPr>
              <w:t xml:space="preserve">Document </w:t>
            </w:r>
          </w:p>
        </w:tc>
        <w:tc>
          <w:tcPr>
            <w:tcW w:w="4536" w:type="dxa"/>
            <w:shd w:val="clear" w:color="auto" w:fill="92D050"/>
          </w:tcPr>
          <w:p w14:paraId="14E9567C" w14:textId="77777777" w:rsidR="00DA68CA" w:rsidRPr="00C60756" w:rsidRDefault="00DA68CA" w:rsidP="0022499B">
            <w:pPr>
              <w:jc w:val="center"/>
              <w:rPr>
                <w:b/>
                <w:sz w:val="21"/>
                <w:szCs w:val="21"/>
              </w:rPr>
            </w:pPr>
            <w:r w:rsidRPr="00C60756">
              <w:rPr>
                <w:b/>
                <w:sz w:val="21"/>
                <w:szCs w:val="21"/>
              </w:rPr>
              <w:t>About</w:t>
            </w:r>
          </w:p>
        </w:tc>
        <w:tc>
          <w:tcPr>
            <w:tcW w:w="3327" w:type="dxa"/>
            <w:shd w:val="clear" w:color="auto" w:fill="92D050"/>
          </w:tcPr>
          <w:p w14:paraId="56A791FC" w14:textId="77777777" w:rsidR="00DA68CA" w:rsidRPr="00C60756" w:rsidRDefault="00DA68CA" w:rsidP="0022499B">
            <w:pPr>
              <w:jc w:val="center"/>
              <w:rPr>
                <w:b/>
                <w:sz w:val="21"/>
                <w:szCs w:val="21"/>
              </w:rPr>
            </w:pPr>
            <w:r w:rsidRPr="00C60756">
              <w:rPr>
                <w:b/>
                <w:sz w:val="21"/>
                <w:szCs w:val="21"/>
              </w:rPr>
              <w:t>Useful links</w:t>
            </w:r>
          </w:p>
        </w:tc>
      </w:tr>
      <w:tr w:rsidR="00DA68CA" w:rsidRPr="00C60756" w14:paraId="09997B65" w14:textId="77777777" w:rsidTr="00075DDC">
        <w:trPr>
          <w:jc w:val="center"/>
        </w:trPr>
        <w:tc>
          <w:tcPr>
            <w:tcW w:w="10552" w:type="dxa"/>
            <w:gridSpan w:val="3"/>
            <w:shd w:val="clear" w:color="auto" w:fill="8DB3E2" w:themeFill="text2" w:themeFillTint="66"/>
          </w:tcPr>
          <w:p w14:paraId="71BD635B" w14:textId="3E590CCC" w:rsidR="00DA68CA" w:rsidRPr="00C60756" w:rsidRDefault="008162EC" w:rsidP="0022499B">
            <w:pPr>
              <w:jc w:val="center"/>
              <w:rPr>
                <w:b/>
                <w:sz w:val="21"/>
                <w:szCs w:val="21"/>
              </w:rPr>
            </w:pPr>
            <w:r>
              <w:rPr>
                <w:b/>
                <w:sz w:val="21"/>
                <w:szCs w:val="21"/>
              </w:rPr>
              <w:t>Quality Outcomes Framework (QOF)</w:t>
            </w:r>
          </w:p>
        </w:tc>
      </w:tr>
      <w:tr w:rsidR="008162EC" w:rsidRPr="00C60756" w14:paraId="147C028D" w14:textId="77777777" w:rsidTr="00650C80">
        <w:trPr>
          <w:jc w:val="center"/>
        </w:trPr>
        <w:tc>
          <w:tcPr>
            <w:tcW w:w="10552" w:type="dxa"/>
            <w:gridSpan w:val="3"/>
            <w:shd w:val="clear" w:color="auto" w:fill="auto"/>
          </w:tcPr>
          <w:tbl>
            <w:tblPr>
              <w:tblStyle w:val="TableGrid"/>
              <w:tblW w:w="10552" w:type="dxa"/>
              <w:jc w:val="center"/>
              <w:tblLayout w:type="fixed"/>
              <w:tblLook w:val="04A0" w:firstRow="1" w:lastRow="0" w:firstColumn="1" w:lastColumn="0" w:noHBand="0" w:noVBand="1"/>
            </w:tblPr>
            <w:tblGrid>
              <w:gridCol w:w="2689"/>
              <w:gridCol w:w="4345"/>
              <w:gridCol w:w="3518"/>
            </w:tblGrid>
            <w:tr w:rsidR="008162EC" w:rsidRPr="00D6302A" w14:paraId="507EB924" w14:textId="77777777" w:rsidTr="00D73D78">
              <w:trPr>
                <w:jc w:val="center"/>
              </w:trPr>
              <w:tc>
                <w:tcPr>
                  <w:tcW w:w="2689" w:type="dxa"/>
                  <w:shd w:val="clear" w:color="auto" w:fill="FFFFFF" w:themeFill="background1"/>
                </w:tcPr>
                <w:p w14:paraId="2353F0BE" w14:textId="5A2456B8" w:rsidR="008162EC" w:rsidRPr="00D73D78" w:rsidRDefault="008162EC" w:rsidP="008162EC">
                  <w:pPr>
                    <w:rPr>
                      <w:color w:val="00B050"/>
                    </w:rPr>
                  </w:pPr>
                  <w:r w:rsidRPr="00A4567B">
                    <w:t xml:space="preserve">QOF Guidance 2022/23 </w:t>
                  </w:r>
                </w:p>
              </w:tc>
              <w:tc>
                <w:tcPr>
                  <w:tcW w:w="4345" w:type="dxa"/>
                  <w:shd w:val="clear" w:color="auto" w:fill="FFFFFF" w:themeFill="background1"/>
                </w:tcPr>
                <w:p w14:paraId="66476DE1" w14:textId="77777777" w:rsidR="008162EC" w:rsidRDefault="008162EC" w:rsidP="008162EC">
                  <w:r>
                    <w:t>Guidance on the interpretation and verification of</w:t>
                  </w:r>
                </w:p>
                <w:p w14:paraId="5D4F4E2B" w14:textId="77777777" w:rsidR="008162EC" w:rsidRDefault="008162EC" w:rsidP="008162EC">
                  <w:r>
                    <w:t>the QOF indicators for 2022/23 in England</w:t>
                  </w:r>
                </w:p>
              </w:tc>
              <w:tc>
                <w:tcPr>
                  <w:tcW w:w="3518" w:type="dxa"/>
                  <w:shd w:val="clear" w:color="auto" w:fill="FFFFFF" w:themeFill="background1"/>
                </w:tcPr>
                <w:p w14:paraId="4676A402" w14:textId="77777777" w:rsidR="008162EC" w:rsidRPr="00D6302A" w:rsidRDefault="007A33F5" w:rsidP="008162EC">
                  <w:hyperlink r:id="rId11" w:history="1">
                    <w:r w:rsidR="008162EC" w:rsidRPr="005734A3">
                      <w:rPr>
                        <w:rStyle w:val="Hyperlink"/>
                      </w:rPr>
                      <w:t>https://www.england.nhs.uk/wp-content/uploads/2022/03/B13</w:t>
                    </w:r>
                    <w:r w:rsidR="008162EC" w:rsidRPr="00650C80">
                      <w:rPr>
                        <w:rStyle w:val="Hyperlink"/>
                      </w:rPr>
                      <w:t>33_Update-on-Quality-Outcomes-</w:t>
                    </w:r>
                    <w:r w:rsidR="008162EC" w:rsidRPr="005734A3">
                      <w:rPr>
                        <w:rStyle w:val="Hyperlink"/>
                      </w:rPr>
                      <w:t>Framework-changes-for-2022-23_310322.pdf</w:t>
                    </w:r>
                  </w:hyperlink>
                  <w:r w:rsidR="008162EC">
                    <w:t xml:space="preserve"> </w:t>
                  </w:r>
                </w:p>
              </w:tc>
            </w:tr>
          </w:tbl>
          <w:p w14:paraId="77C32554" w14:textId="77777777" w:rsidR="008162EC" w:rsidRDefault="008162EC" w:rsidP="0022499B">
            <w:pPr>
              <w:jc w:val="center"/>
              <w:rPr>
                <w:b/>
                <w:sz w:val="21"/>
                <w:szCs w:val="21"/>
              </w:rPr>
            </w:pPr>
          </w:p>
        </w:tc>
      </w:tr>
      <w:tr w:rsidR="00A4567B" w:rsidRPr="00C60756" w14:paraId="57561979" w14:textId="77777777" w:rsidTr="00650C80">
        <w:trPr>
          <w:jc w:val="center"/>
        </w:trPr>
        <w:tc>
          <w:tcPr>
            <w:tcW w:w="10552" w:type="dxa"/>
            <w:gridSpan w:val="3"/>
            <w:shd w:val="clear" w:color="auto" w:fill="auto"/>
          </w:tcPr>
          <w:tbl>
            <w:tblPr>
              <w:tblStyle w:val="TableGrid"/>
              <w:tblW w:w="10552" w:type="dxa"/>
              <w:jc w:val="center"/>
              <w:tblLayout w:type="fixed"/>
              <w:tblLook w:val="04A0" w:firstRow="1" w:lastRow="0" w:firstColumn="1" w:lastColumn="0" w:noHBand="0" w:noVBand="1"/>
            </w:tblPr>
            <w:tblGrid>
              <w:gridCol w:w="2689"/>
              <w:gridCol w:w="4345"/>
              <w:gridCol w:w="3518"/>
            </w:tblGrid>
            <w:tr w:rsidR="00A4567B" w:rsidRPr="004A6EA0" w14:paraId="66940B1B" w14:textId="77777777" w:rsidTr="00D73D78">
              <w:trPr>
                <w:jc w:val="center"/>
              </w:trPr>
              <w:tc>
                <w:tcPr>
                  <w:tcW w:w="2689" w:type="dxa"/>
                  <w:shd w:val="clear" w:color="auto" w:fill="FFFFFF" w:themeFill="background1"/>
                </w:tcPr>
                <w:p w14:paraId="55E86A42" w14:textId="77777777" w:rsidR="00A4567B" w:rsidRPr="00D73D78" w:rsidRDefault="00A4567B" w:rsidP="00A4567B">
                  <w:pPr>
                    <w:rPr>
                      <w:color w:val="00B050"/>
                    </w:rPr>
                  </w:pPr>
                  <w:r w:rsidRPr="00A4567B">
                    <w:t xml:space="preserve">QOF QI – Prescription Drug Dependency Reporting Template </w:t>
                  </w:r>
                </w:p>
              </w:tc>
              <w:tc>
                <w:tcPr>
                  <w:tcW w:w="4345" w:type="dxa"/>
                  <w:shd w:val="clear" w:color="auto" w:fill="FFFFFF" w:themeFill="background1"/>
                </w:tcPr>
                <w:p w14:paraId="5041377F" w14:textId="77777777" w:rsidR="00A4567B" w:rsidRDefault="00A4567B" w:rsidP="00A4567B">
                  <w:r>
                    <w:object w:dxaOrig="1539" w:dyaOrig="997" w14:anchorId="3884B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Word.Document.12" ShapeID="_x0000_i1025" DrawAspect="Icon" ObjectID="_1732509911" r:id="rId13">
                        <o:FieldCodes>\s</o:FieldCodes>
                      </o:OLEObject>
                    </w:object>
                  </w:r>
                </w:p>
              </w:tc>
              <w:tc>
                <w:tcPr>
                  <w:tcW w:w="3518" w:type="dxa"/>
                  <w:shd w:val="clear" w:color="auto" w:fill="FFFFFF" w:themeFill="background1"/>
                </w:tcPr>
                <w:p w14:paraId="70FAF4F3" w14:textId="77777777" w:rsidR="00A4567B" w:rsidRPr="004A6EA0" w:rsidRDefault="007A33F5" w:rsidP="00A4567B">
                  <w:hyperlink r:id="rId14" w:history="1">
                    <w:r w:rsidR="00A4567B" w:rsidRPr="005734A3">
                      <w:rPr>
                        <w:rStyle w:val="Hyperlink"/>
                      </w:rPr>
                      <w:t>https://www.england.nhs.uk/wp-content/uploads/2022/03/B1333_Update-on-Quality-Outcomes-Framework-changes-for-2022-23_310322.pdf</w:t>
                    </w:r>
                  </w:hyperlink>
                  <w:r w:rsidR="00A4567B">
                    <w:t xml:space="preserve"> </w:t>
                  </w:r>
                </w:p>
              </w:tc>
            </w:tr>
          </w:tbl>
          <w:p w14:paraId="44D9170D" w14:textId="77777777" w:rsidR="00A4567B" w:rsidRPr="00D73D78" w:rsidRDefault="00A4567B" w:rsidP="008162EC">
            <w:pPr>
              <w:rPr>
                <w:color w:val="00B050"/>
              </w:rPr>
            </w:pPr>
          </w:p>
        </w:tc>
      </w:tr>
      <w:tr w:rsidR="00A4567B" w:rsidRPr="00C60756" w14:paraId="31576B8B" w14:textId="77777777" w:rsidTr="00075DDC">
        <w:trPr>
          <w:jc w:val="center"/>
        </w:trPr>
        <w:tc>
          <w:tcPr>
            <w:tcW w:w="10552" w:type="dxa"/>
            <w:gridSpan w:val="3"/>
            <w:shd w:val="clear" w:color="auto" w:fill="8DB3E2" w:themeFill="text2" w:themeFillTint="66"/>
          </w:tcPr>
          <w:p w14:paraId="36307519" w14:textId="00BEEC3E" w:rsidR="00E1291B" w:rsidRDefault="00E1291B" w:rsidP="00A4567B">
            <w:pPr>
              <w:jc w:val="center"/>
              <w:rPr>
                <w:b/>
                <w:sz w:val="21"/>
                <w:szCs w:val="21"/>
              </w:rPr>
            </w:pPr>
            <w:r>
              <w:rPr>
                <w:b/>
                <w:sz w:val="21"/>
                <w:szCs w:val="21"/>
              </w:rPr>
              <w:t xml:space="preserve">Data – </w:t>
            </w:r>
          </w:p>
          <w:p w14:paraId="44F620DC" w14:textId="3B834665" w:rsidR="00A4567B" w:rsidRPr="00A4567B" w:rsidRDefault="00A4567B" w:rsidP="00650C80">
            <w:pPr>
              <w:jc w:val="center"/>
            </w:pPr>
            <w:r w:rsidRPr="00C60756">
              <w:rPr>
                <w:b/>
                <w:sz w:val="21"/>
                <w:szCs w:val="21"/>
              </w:rPr>
              <w:t>Practice/PCN/CCG Benchmarking</w:t>
            </w:r>
          </w:p>
        </w:tc>
      </w:tr>
      <w:tr w:rsidR="00A4567B" w:rsidRPr="00C60756" w14:paraId="282B411C" w14:textId="77777777" w:rsidTr="00650C80">
        <w:trPr>
          <w:jc w:val="center"/>
        </w:trPr>
        <w:tc>
          <w:tcPr>
            <w:tcW w:w="10552" w:type="dxa"/>
            <w:gridSpan w:val="3"/>
            <w:shd w:val="clear" w:color="auto" w:fill="auto"/>
          </w:tcPr>
          <w:tbl>
            <w:tblPr>
              <w:tblStyle w:val="TableGrid"/>
              <w:tblW w:w="10552" w:type="dxa"/>
              <w:jc w:val="center"/>
              <w:tblLayout w:type="fixed"/>
              <w:tblLook w:val="04A0" w:firstRow="1" w:lastRow="0" w:firstColumn="1" w:lastColumn="0" w:noHBand="0" w:noVBand="1"/>
            </w:tblPr>
            <w:tblGrid>
              <w:gridCol w:w="2689"/>
              <w:gridCol w:w="4536"/>
              <w:gridCol w:w="3327"/>
            </w:tblGrid>
            <w:tr w:rsidR="00A4567B" w:rsidRPr="00C60756" w14:paraId="53D4C7B2" w14:textId="77777777" w:rsidTr="00D73D78">
              <w:trPr>
                <w:jc w:val="center"/>
              </w:trPr>
              <w:tc>
                <w:tcPr>
                  <w:tcW w:w="2689" w:type="dxa"/>
                  <w:shd w:val="clear" w:color="auto" w:fill="FFFFFF" w:themeFill="background1"/>
                </w:tcPr>
                <w:p w14:paraId="6322977B" w14:textId="77777777" w:rsidR="00A4567B" w:rsidRPr="00C60756" w:rsidRDefault="00A4567B" w:rsidP="00A4567B">
                  <w:pPr>
                    <w:rPr>
                      <w:sz w:val="21"/>
                      <w:szCs w:val="21"/>
                    </w:rPr>
                  </w:pPr>
                  <w:r w:rsidRPr="00C60756">
                    <w:rPr>
                      <w:sz w:val="21"/>
                      <w:szCs w:val="21"/>
                    </w:rPr>
                    <w:t>Openprescribing.net</w:t>
                  </w:r>
                </w:p>
              </w:tc>
              <w:tc>
                <w:tcPr>
                  <w:tcW w:w="4536" w:type="dxa"/>
                  <w:shd w:val="clear" w:color="auto" w:fill="FFFFFF" w:themeFill="background1"/>
                </w:tcPr>
                <w:p w14:paraId="4B933C4E" w14:textId="77777777" w:rsidR="00A4567B" w:rsidRDefault="00A4567B" w:rsidP="00A4567B">
                  <w:pPr>
                    <w:jc w:val="both"/>
                    <w:rPr>
                      <w:sz w:val="21"/>
                      <w:szCs w:val="21"/>
                    </w:rPr>
                  </w:pPr>
                  <w:r w:rsidRPr="00A4567B">
                    <w:rPr>
                      <w:sz w:val="21"/>
                      <w:szCs w:val="21"/>
                    </w:rPr>
                    <w:t>Every month, the NHS in England publishes anonymised data about the drugs prescribed by GPs. But the raw data files are large and unwieldy, with more than 700 million rows.</w:t>
                  </w:r>
                  <w:r>
                    <w:rPr>
                      <w:sz w:val="21"/>
                      <w:szCs w:val="21"/>
                    </w:rPr>
                    <w:t xml:space="preserve"> Openprescribing</w:t>
                  </w:r>
                  <w:r w:rsidRPr="00A4567B">
                    <w:rPr>
                      <w:sz w:val="21"/>
                      <w:szCs w:val="21"/>
                    </w:rPr>
                    <w:t xml:space="preserve"> making it easier for GPs, </w:t>
                  </w:r>
                  <w:proofErr w:type="gramStart"/>
                  <w:r w:rsidRPr="00A4567B">
                    <w:rPr>
                      <w:sz w:val="21"/>
                      <w:szCs w:val="21"/>
                    </w:rPr>
                    <w:t>managers</w:t>
                  </w:r>
                  <w:proofErr w:type="gramEnd"/>
                  <w:r w:rsidRPr="00A4567B">
                    <w:rPr>
                      <w:sz w:val="21"/>
                      <w:szCs w:val="21"/>
                    </w:rPr>
                    <w:t xml:space="preserve"> and everyone to explore - supporting safer, more efficient prescribing.</w:t>
                  </w:r>
                  <w:r>
                    <w:rPr>
                      <w:sz w:val="21"/>
                      <w:szCs w:val="21"/>
                    </w:rPr>
                    <w:t xml:space="preserve"> Data includes:</w:t>
                  </w:r>
                </w:p>
                <w:p w14:paraId="4700AF62" w14:textId="77777777" w:rsidR="00A4567B" w:rsidRDefault="001C60F0" w:rsidP="00A4567B">
                  <w:pPr>
                    <w:pStyle w:val="ListParagraph"/>
                    <w:numPr>
                      <w:ilvl w:val="0"/>
                      <w:numId w:val="7"/>
                    </w:numPr>
                    <w:jc w:val="both"/>
                    <w:rPr>
                      <w:sz w:val="21"/>
                      <w:szCs w:val="21"/>
                    </w:rPr>
                  </w:pPr>
                  <w:r>
                    <w:rPr>
                      <w:sz w:val="21"/>
                      <w:szCs w:val="21"/>
                    </w:rPr>
                    <w:t>Prescribing of Opioids (total oral morphine equivalence)</w:t>
                  </w:r>
                </w:p>
                <w:p w14:paraId="0BF6CDC9" w14:textId="1F7BEAA9" w:rsidR="001C60F0" w:rsidRDefault="001C60F0" w:rsidP="00A4567B">
                  <w:pPr>
                    <w:pStyle w:val="ListParagraph"/>
                    <w:numPr>
                      <w:ilvl w:val="0"/>
                      <w:numId w:val="7"/>
                    </w:numPr>
                    <w:jc w:val="both"/>
                    <w:rPr>
                      <w:sz w:val="21"/>
                      <w:szCs w:val="21"/>
                    </w:rPr>
                  </w:pPr>
                  <w:r>
                    <w:rPr>
                      <w:sz w:val="21"/>
                      <w:szCs w:val="21"/>
                    </w:rPr>
                    <w:t xml:space="preserve">Prescribing of pregabalin </w:t>
                  </w:r>
                </w:p>
                <w:p w14:paraId="1BF9F57F" w14:textId="77777777" w:rsidR="001C60F0" w:rsidRDefault="001C60F0" w:rsidP="00A4567B">
                  <w:pPr>
                    <w:pStyle w:val="ListParagraph"/>
                    <w:numPr>
                      <w:ilvl w:val="0"/>
                      <w:numId w:val="7"/>
                    </w:numPr>
                    <w:jc w:val="both"/>
                    <w:rPr>
                      <w:sz w:val="21"/>
                      <w:szCs w:val="21"/>
                    </w:rPr>
                  </w:pPr>
                  <w:r>
                    <w:rPr>
                      <w:sz w:val="21"/>
                      <w:szCs w:val="21"/>
                    </w:rPr>
                    <w:t>High dose opioids per 1000 patients</w:t>
                  </w:r>
                </w:p>
                <w:p w14:paraId="26716D46" w14:textId="77777777" w:rsidR="001C60F0" w:rsidRDefault="001C60F0" w:rsidP="00A4567B">
                  <w:pPr>
                    <w:pStyle w:val="ListParagraph"/>
                    <w:numPr>
                      <w:ilvl w:val="0"/>
                      <w:numId w:val="7"/>
                    </w:numPr>
                    <w:jc w:val="both"/>
                    <w:rPr>
                      <w:sz w:val="21"/>
                      <w:szCs w:val="21"/>
                    </w:rPr>
                  </w:pPr>
                  <w:r>
                    <w:rPr>
                      <w:sz w:val="21"/>
                      <w:szCs w:val="21"/>
                    </w:rPr>
                    <w:t>Prescribing of gabapentin and pregabalin (Defined Daily Dose, DDD)</w:t>
                  </w:r>
                </w:p>
                <w:p w14:paraId="25CAF3EB" w14:textId="77777777" w:rsidR="001C60F0" w:rsidRDefault="001C60F0" w:rsidP="00A4567B">
                  <w:pPr>
                    <w:pStyle w:val="ListParagraph"/>
                    <w:numPr>
                      <w:ilvl w:val="0"/>
                      <w:numId w:val="7"/>
                    </w:numPr>
                    <w:jc w:val="both"/>
                    <w:rPr>
                      <w:sz w:val="21"/>
                      <w:szCs w:val="21"/>
                    </w:rPr>
                  </w:pPr>
                  <w:r>
                    <w:rPr>
                      <w:sz w:val="21"/>
                      <w:szCs w:val="21"/>
                    </w:rPr>
                    <w:t xml:space="preserve">High dose opioid items as percentage of regular opioids </w:t>
                  </w:r>
                </w:p>
                <w:p w14:paraId="411A46BD" w14:textId="753E2155" w:rsidR="00AD3F99" w:rsidRPr="00650C80" w:rsidRDefault="001C60F0" w:rsidP="00650C80">
                  <w:pPr>
                    <w:pStyle w:val="ListParagraph"/>
                    <w:numPr>
                      <w:ilvl w:val="0"/>
                      <w:numId w:val="7"/>
                    </w:numPr>
                    <w:jc w:val="both"/>
                    <w:rPr>
                      <w:sz w:val="21"/>
                      <w:szCs w:val="21"/>
                    </w:rPr>
                  </w:pPr>
                  <w:r>
                    <w:rPr>
                      <w:sz w:val="21"/>
                      <w:szCs w:val="21"/>
                    </w:rPr>
                    <w:lastRenderedPageBreak/>
                    <w:t>Anxiolytics and Hypnotics</w:t>
                  </w:r>
                  <w:r w:rsidR="00AD3F99">
                    <w:rPr>
                      <w:sz w:val="21"/>
                      <w:szCs w:val="21"/>
                    </w:rPr>
                    <w:t>: Average Daily Quantity per Item</w:t>
                  </w:r>
                </w:p>
              </w:tc>
              <w:tc>
                <w:tcPr>
                  <w:tcW w:w="3327" w:type="dxa"/>
                  <w:shd w:val="clear" w:color="auto" w:fill="FFFFFF" w:themeFill="background1"/>
                </w:tcPr>
                <w:p w14:paraId="2818A092" w14:textId="77777777" w:rsidR="00A4567B" w:rsidRPr="00C60756" w:rsidRDefault="007A33F5" w:rsidP="00A4567B">
                  <w:pPr>
                    <w:rPr>
                      <w:sz w:val="21"/>
                      <w:szCs w:val="21"/>
                    </w:rPr>
                  </w:pPr>
                  <w:hyperlink r:id="rId15" w:history="1">
                    <w:r w:rsidR="00A4567B" w:rsidRPr="005734A3">
                      <w:rPr>
                        <w:rStyle w:val="Hyperlink"/>
                        <w:sz w:val="21"/>
                        <w:szCs w:val="21"/>
                      </w:rPr>
                      <w:t>https://openprescribing.net/</w:t>
                    </w:r>
                  </w:hyperlink>
                  <w:r w:rsidR="00A4567B">
                    <w:rPr>
                      <w:sz w:val="21"/>
                      <w:szCs w:val="21"/>
                    </w:rPr>
                    <w:t xml:space="preserve"> </w:t>
                  </w:r>
                </w:p>
              </w:tc>
            </w:tr>
            <w:tr w:rsidR="00A4567B" w:rsidRPr="00C60756" w14:paraId="78F428EC" w14:textId="77777777" w:rsidTr="00D73D78">
              <w:trPr>
                <w:jc w:val="center"/>
              </w:trPr>
              <w:tc>
                <w:tcPr>
                  <w:tcW w:w="2689" w:type="dxa"/>
                  <w:shd w:val="clear" w:color="auto" w:fill="FFFFFF" w:themeFill="background1"/>
                </w:tcPr>
                <w:p w14:paraId="24FDDC85" w14:textId="77777777" w:rsidR="00A4567B" w:rsidRPr="00C60756" w:rsidRDefault="00A4567B" w:rsidP="00A4567B">
                  <w:pPr>
                    <w:rPr>
                      <w:sz w:val="21"/>
                      <w:szCs w:val="21"/>
                    </w:rPr>
                  </w:pPr>
                  <w:r>
                    <w:rPr>
                      <w:sz w:val="21"/>
                      <w:szCs w:val="21"/>
                    </w:rPr>
                    <w:t>Eclipse Live</w:t>
                  </w:r>
                </w:p>
              </w:tc>
              <w:tc>
                <w:tcPr>
                  <w:tcW w:w="4536" w:type="dxa"/>
                  <w:shd w:val="clear" w:color="auto" w:fill="FFFFFF" w:themeFill="background1"/>
                </w:tcPr>
                <w:p w14:paraId="3A01A086" w14:textId="7C2A2616" w:rsidR="00A4567B" w:rsidRPr="00C60756" w:rsidRDefault="004B4E1D" w:rsidP="00A4567B">
                  <w:pPr>
                    <w:jc w:val="both"/>
                    <w:rPr>
                      <w:sz w:val="21"/>
                      <w:szCs w:val="21"/>
                    </w:rPr>
                  </w:pPr>
                  <w:r>
                    <w:rPr>
                      <w:sz w:val="21"/>
                      <w:szCs w:val="21"/>
                    </w:rPr>
                    <w:t xml:space="preserve">The </w:t>
                  </w:r>
                  <w:r w:rsidRPr="004B4E1D">
                    <w:rPr>
                      <w:sz w:val="21"/>
                      <w:szCs w:val="21"/>
                    </w:rPr>
                    <w:t xml:space="preserve">SMR module area 3.1e </w:t>
                  </w:r>
                  <w:r>
                    <w:rPr>
                      <w:sz w:val="21"/>
                      <w:szCs w:val="21"/>
                    </w:rPr>
                    <w:t>‘</w:t>
                  </w:r>
                  <w:r w:rsidRPr="004B4E1D">
                    <w:rPr>
                      <w:sz w:val="21"/>
                      <w:szCs w:val="21"/>
                    </w:rPr>
                    <w:t>Addiction</w:t>
                  </w:r>
                  <w:r>
                    <w:rPr>
                      <w:sz w:val="21"/>
                      <w:szCs w:val="21"/>
                    </w:rPr>
                    <w:t>’</w:t>
                  </w:r>
                  <w:r w:rsidRPr="004B4E1D">
                    <w:rPr>
                      <w:sz w:val="21"/>
                      <w:szCs w:val="21"/>
                    </w:rPr>
                    <w:t xml:space="preserve"> which lists all </w:t>
                  </w:r>
                  <w:r>
                    <w:rPr>
                      <w:sz w:val="21"/>
                      <w:szCs w:val="21"/>
                    </w:rPr>
                    <w:t xml:space="preserve">patients prescribed </w:t>
                  </w:r>
                  <w:r w:rsidRPr="004B4E1D">
                    <w:rPr>
                      <w:sz w:val="21"/>
                      <w:szCs w:val="21"/>
                    </w:rPr>
                    <w:t>Gabapentin, Pregabalin, Opiates, Z-</w:t>
                  </w:r>
                  <w:proofErr w:type="gramStart"/>
                  <w:r w:rsidRPr="004B4E1D">
                    <w:rPr>
                      <w:sz w:val="21"/>
                      <w:szCs w:val="21"/>
                    </w:rPr>
                    <w:t>drugs</w:t>
                  </w:r>
                  <w:proofErr w:type="gramEnd"/>
                  <w:r w:rsidRPr="004B4E1D">
                    <w:rPr>
                      <w:sz w:val="21"/>
                      <w:szCs w:val="21"/>
                    </w:rPr>
                    <w:t xml:space="preserve"> and Benzo</w:t>
                  </w:r>
                  <w:r>
                    <w:rPr>
                      <w:sz w:val="21"/>
                      <w:szCs w:val="21"/>
                    </w:rPr>
                    <w:t>diazepine</w:t>
                  </w:r>
                  <w:r w:rsidRPr="004B4E1D">
                    <w:rPr>
                      <w:sz w:val="21"/>
                      <w:szCs w:val="21"/>
                    </w:rPr>
                    <w:t>s.</w:t>
                  </w:r>
                  <w:r>
                    <w:rPr>
                      <w:sz w:val="21"/>
                      <w:szCs w:val="21"/>
                    </w:rPr>
                    <w:t xml:space="preserve"> Eclipse wil</w:t>
                  </w:r>
                  <w:r w:rsidRPr="004B4E1D">
                    <w:rPr>
                      <w:sz w:val="21"/>
                      <w:szCs w:val="21"/>
                    </w:rPr>
                    <w:t>l then prioritise those in greatest need of review</w:t>
                  </w:r>
                  <w:r>
                    <w:rPr>
                      <w:sz w:val="21"/>
                      <w:szCs w:val="21"/>
                    </w:rPr>
                    <w:t>.</w:t>
                  </w:r>
                </w:p>
              </w:tc>
              <w:tc>
                <w:tcPr>
                  <w:tcW w:w="3327" w:type="dxa"/>
                  <w:shd w:val="clear" w:color="auto" w:fill="FFFFFF" w:themeFill="background1"/>
                </w:tcPr>
                <w:p w14:paraId="6B781616" w14:textId="77777777" w:rsidR="00A4567B" w:rsidRPr="00C60756" w:rsidRDefault="007A33F5" w:rsidP="00A4567B">
                  <w:pPr>
                    <w:rPr>
                      <w:sz w:val="21"/>
                      <w:szCs w:val="21"/>
                    </w:rPr>
                  </w:pPr>
                  <w:hyperlink r:id="rId16" w:history="1">
                    <w:r w:rsidR="00A4567B" w:rsidRPr="005734A3">
                      <w:rPr>
                        <w:rStyle w:val="Hyperlink"/>
                        <w:sz w:val="21"/>
                        <w:szCs w:val="21"/>
                      </w:rPr>
                      <w:t>http://www.nhspathways.org</w:t>
                    </w:r>
                  </w:hyperlink>
                  <w:r w:rsidR="00A4567B">
                    <w:rPr>
                      <w:sz w:val="21"/>
                      <w:szCs w:val="21"/>
                    </w:rPr>
                    <w:t xml:space="preserve"> </w:t>
                  </w:r>
                </w:p>
              </w:tc>
            </w:tr>
          </w:tbl>
          <w:p w14:paraId="4A332BFC" w14:textId="77777777" w:rsidR="00A4567B" w:rsidRPr="00C60756" w:rsidRDefault="00A4567B" w:rsidP="00A4567B">
            <w:pPr>
              <w:jc w:val="center"/>
              <w:rPr>
                <w:b/>
                <w:sz w:val="21"/>
                <w:szCs w:val="21"/>
              </w:rPr>
            </w:pPr>
          </w:p>
        </w:tc>
      </w:tr>
      <w:tr w:rsidR="00E1291B" w:rsidRPr="00C60756" w14:paraId="73D10B4B" w14:textId="77777777" w:rsidTr="00650C80">
        <w:trPr>
          <w:jc w:val="center"/>
        </w:trPr>
        <w:tc>
          <w:tcPr>
            <w:tcW w:w="10552" w:type="dxa"/>
            <w:gridSpan w:val="3"/>
            <w:shd w:val="clear" w:color="auto" w:fill="auto"/>
          </w:tcPr>
          <w:tbl>
            <w:tblPr>
              <w:tblStyle w:val="TableGrid"/>
              <w:tblW w:w="10552" w:type="dxa"/>
              <w:jc w:val="center"/>
              <w:tblLayout w:type="fixed"/>
              <w:tblLook w:val="04A0" w:firstRow="1" w:lastRow="0" w:firstColumn="1" w:lastColumn="0" w:noHBand="0" w:noVBand="1"/>
            </w:tblPr>
            <w:tblGrid>
              <w:gridCol w:w="2689"/>
              <w:gridCol w:w="4536"/>
              <w:gridCol w:w="3327"/>
            </w:tblGrid>
            <w:tr w:rsidR="00E1291B" w:rsidRPr="00C60756" w14:paraId="32DF8CFF" w14:textId="77777777" w:rsidTr="00D73D78">
              <w:trPr>
                <w:trHeight w:val="2380"/>
                <w:jc w:val="center"/>
              </w:trPr>
              <w:tc>
                <w:tcPr>
                  <w:tcW w:w="2689" w:type="dxa"/>
                  <w:shd w:val="clear" w:color="auto" w:fill="FFFFFF" w:themeFill="background1"/>
                </w:tcPr>
                <w:p w14:paraId="45DFB784" w14:textId="77777777" w:rsidR="00E1291B" w:rsidRPr="00C60756" w:rsidRDefault="00E1291B" w:rsidP="00E1291B">
                  <w:pPr>
                    <w:rPr>
                      <w:sz w:val="21"/>
                      <w:szCs w:val="21"/>
                    </w:rPr>
                  </w:pPr>
                  <w:r w:rsidRPr="00C60756">
                    <w:rPr>
                      <w:sz w:val="21"/>
                      <w:szCs w:val="21"/>
                    </w:rPr>
                    <w:lastRenderedPageBreak/>
                    <w:t xml:space="preserve">EMIS </w:t>
                  </w:r>
                  <w:r>
                    <w:rPr>
                      <w:sz w:val="21"/>
                      <w:szCs w:val="21"/>
                    </w:rPr>
                    <w:t>searches</w:t>
                  </w:r>
                </w:p>
              </w:tc>
              <w:tc>
                <w:tcPr>
                  <w:tcW w:w="4536" w:type="dxa"/>
                  <w:shd w:val="clear" w:color="auto" w:fill="FFFFFF" w:themeFill="background1"/>
                </w:tcPr>
                <w:p w14:paraId="3290202A" w14:textId="77777777" w:rsidR="00E1291B" w:rsidRDefault="00E1291B" w:rsidP="00E1291B">
                  <w:pPr>
                    <w:jc w:val="both"/>
                    <w:rPr>
                      <w:sz w:val="21"/>
                      <w:szCs w:val="21"/>
                    </w:rPr>
                  </w:pPr>
                  <w:r>
                    <w:rPr>
                      <w:sz w:val="21"/>
                      <w:szCs w:val="21"/>
                    </w:rPr>
                    <w:t>S</w:t>
                  </w:r>
                  <w:r w:rsidRPr="00C60756">
                    <w:rPr>
                      <w:sz w:val="21"/>
                      <w:szCs w:val="21"/>
                    </w:rPr>
                    <w:t>earches to identify appropriate c</w:t>
                  </w:r>
                  <w:r>
                    <w:rPr>
                      <w:sz w:val="21"/>
                      <w:szCs w:val="21"/>
                    </w:rPr>
                    <w:t>ohorts of patients for this SMR:</w:t>
                  </w:r>
                </w:p>
                <w:p w14:paraId="5E2EC399" w14:textId="77777777" w:rsidR="00E1291B" w:rsidRDefault="00E1291B" w:rsidP="00E1291B">
                  <w:pPr>
                    <w:pStyle w:val="ListParagraph"/>
                    <w:numPr>
                      <w:ilvl w:val="0"/>
                      <w:numId w:val="5"/>
                    </w:numPr>
                    <w:jc w:val="both"/>
                    <w:rPr>
                      <w:sz w:val="21"/>
                      <w:szCs w:val="21"/>
                    </w:rPr>
                  </w:pPr>
                  <w:r>
                    <w:rPr>
                      <w:sz w:val="21"/>
                      <w:szCs w:val="21"/>
                    </w:rPr>
                    <w:t>O</w:t>
                  </w:r>
                  <w:r w:rsidRPr="00CF1DCA">
                    <w:rPr>
                      <w:sz w:val="21"/>
                      <w:szCs w:val="21"/>
                    </w:rPr>
                    <w:t>pioids with mor</w:t>
                  </w:r>
                  <w:r>
                    <w:rPr>
                      <w:sz w:val="21"/>
                      <w:szCs w:val="21"/>
                    </w:rPr>
                    <w:t>phine dose &gt;120mg or equivalent</w:t>
                  </w:r>
                </w:p>
                <w:p w14:paraId="4312A457" w14:textId="77777777" w:rsidR="00E1291B" w:rsidRPr="007F5082" w:rsidRDefault="00E1291B" w:rsidP="00E1291B">
                  <w:pPr>
                    <w:pStyle w:val="ListParagraph"/>
                    <w:numPr>
                      <w:ilvl w:val="0"/>
                      <w:numId w:val="5"/>
                    </w:numPr>
                    <w:jc w:val="both"/>
                    <w:rPr>
                      <w:sz w:val="21"/>
                      <w:szCs w:val="21"/>
                    </w:rPr>
                  </w:pPr>
                  <w:r>
                    <w:rPr>
                      <w:sz w:val="21"/>
                      <w:szCs w:val="21"/>
                    </w:rPr>
                    <w:t>SMR Risk Stratification Medicines Safety Indicator searches (</w:t>
                  </w:r>
                  <w:proofErr w:type="gramStart"/>
                  <w:r>
                    <w:rPr>
                      <w:sz w:val="21"/>
                      <w:szCs w:val="21"/>
                    </w:rPr>
                    <w:t>e.g.</w:t>
                  </w:r>
                  <w:proofErr w:type="gramEnd"/>
                  <w:r>
                    <w:rPr>
                      <w:sz w:val="21"/>
                      <w:szCs w:val="21"/>
                    </w:rPr>
                    <w:t xml:space="preserve"> +18 years + respiratory depression/confusion/overdose with opioid &gt; 3 months</w:t>
                  </w:r>
                </w:p>
              </w:tc>
              <w:tc>
                <w:tcPr>
                  <w:tcW w:w="3327" w:type="dxa"/>
                  <w:shd w:val="clear" w:color="auto" w:fill="FFFFFF" w:themeFill="background1"/>
                </w:tcPr>
                <w:p w14:paraId="3D377CB1" w14:textId="77777777" w:rsidR="00E1291B" w:rsidRDefault="00E1291B" w:rsidP="00E1291B">
                  <w:pPr>
                    <w:rPr>
                      <w:sz w:val="21"/>
                      <w:szCs w:val="21"/>
                    </w:rPr>
                  </w:pPr>
                </w:p>
                <w:p w14:paraId="14B75909" w14:textId="62B8B651" w:rsidR="00E1291B" w:rsidRDefault="00A45B80" w:rsidP="00E1291B">
                  <w:pPr>
                    <w:rPr>
                      <w:sz w:val="21"/>
                      <w:szCs w:val="21"/>
                    </w:rPr>
                  </w:pPr>
                  <w:r>
                    <w:object w:dxaOrig="1539" w:dyaOrig="997" w14:anchorId="760FCDB3">
                      <v:shape id="_x0000_i1026" type="#_x0000_t75" style="width:77.25pt;height:49.5pt" o:ole="">
                        <v:imagedata r:id="rId17" o:title=""/>
                      </v:shape>
                      <o:OLEObject Type="Embed" ProgID="Package" ShapeID="_x0000_i1026" DrawAspect="Icon" ObjectID="_1732509912" r:id="rId18"/>
                    </w:object>
                  </w:r>
                </w:p>
                <w:p w14:paraId="58DF73BA" w14:textId="77777777" w:rsidR="00E1291B" w:rsidRPr="00CF1DCA" w:rsidRDefault="00E1291B" w:rsidP="00E1291B">
                  <w:pPr>
                    <w:rPr>
                      <w:sz w:val="21"/>
                      <w:szCs w:val="21"/>
                    </w:rPr>
                  </w:pPr>
                  <w:r>
                    <w:rPr>
                      <w:sz w:val="21"/>
                      <w:szCs w:val="21"/>
                    </w:rPr>
                    <w:object w:dxaOrig="1539" w:dyaOrig="997" w14:anchorId="1F04DBE4">
                      <v:shape id="_x0000_i1027" type="#_x0000_t75" style="width:76.5pt;height:49.5pt" o:ole="">
                        <v:imagedata r:id="rId19" o:title=""/>
                      </v:shape>
                      <o:OLEObject Type="Embed" ProgID="Package" ShapeID="_x0000_i1027" DrawAspect="Icon" ObjectID="_1732509913" r:id="rId20"/>
                    </w:object>
                  </w:r>
                </w:p>
                <w:p w14:paraId="0F678F06" w14:textId="77777777" w:rsidR="00E1291B" w:rsidRDefault="00E1291B" w:rsidP="00E1291B">
                  <w:pPr>
                    <w:rPr>
                      <w:sz w:val="21"/>
                      <w:szCs w:val="21"/>
                    </w:rPr>
                  </w:pPr>
                </w:p>
                <w:p w14:paraId="12E6949A" w14:textId="77777777" w:rsidR="00E1291B" w:rsidRPr="00C60756" w:rsidRDefault="00E1291B" w:rsidP="00E1291B">
                  <w:pPr>
                    <w:rPr>
                      <w:sz w:val="21"/>
                      <w:szCs w:val="21"/>
                    </w:rPr>
                  </w:pPr>
                </w:p>
              </w:tc>
            </w:tr>
            <w:tr w:rsidR="00E1291B" w:rsidRPr="00C60756" w14:paraId="43B78110" w14:textId="77777777" w:rsidTr="00D73D78">
              <w:trPr>
                <w:jc w:val="center"/>
              </w:trPr>
              <w:tc>
                <w:tcPr>
                  <w:tcW w:w="2689" w:type="dxa"/>
                  <w:shd w:val="clear" w:color="auto" w:fill="FFFFFF" w:themeFill="background1"/>
                </w:tcPr>
                <w:p w14:paraId="4530DD31" w14:textId="77777777" w:rsidR="00E1291B" w:rsidRPr="00C60756" w:rsidRDefault="00E1291B" w:rsidP="00E1291B">
                  <w:pPr>
                    <w:rPr>
                      <w:sz w:val="21"/>
                      <w:szCs w:val="21"/>
                    </w:rPr>
                  </w:pPr>
                  <w:r>
                    <w:rPr>
                      <w:sz w:val="21"/>
                      <w:szCs w:val="21"/>
                    </w:rPr>
                    <w:t xml:space="preserve">PresQipp searches </w:t>
                  </w:r>
                </w:p>
              </w:tc>
              <w:tc>
                <w:tcPr>
                  <w:tcW w:w="4536" w:type="dxa"/>
                  <w:shd w:val="clear" w:color="auto" w:fill="FFFFFF" w:themeFill="background1"/>
                </w:tcPr>
                <w:p w14:paraId="7EA2705F" w14:textId="77777777" w:rsidR="00E1291B" w:rsidRDefault="00E1291B" w:rsidP="00E1291B">
                  <w:pPr>
                    <w:jc w:val="both"/>
                    <w:rPr>
                      <w:sz w:val="21"/>
                      <w:szCs w:val="21"/>
                    </w:rPr>
                  </w:pPr>
                  <w:r w:rsidRPr="009C2508">
                    <w:rPr>
                      <w:sz w:val="21"/>
                      <w:szCs w:val="21"/>
                    </w:rPr>
                    <w:t>Dep</w:t>
                  </w:r>
                  <w:r>
                    <w:rPr>
                      <w:sz w:val="21"/>
                      <w:szCs w:val="21"/>
                    </w:rPr>
                    <w:t>endence Forming Medications (DFM) pack searches:</w:t>
                  </w:r>
                </w:p>
                <w:p w14:paraId="38BDE8F8" w14:textId="77777777" w:rsidR="00E1291B" w:rsidRDefault="00E1291B" w:rsidP="00E1291B">
                  <w:pPr>
                    <w:pStyle w:val="ListParagraph"/>
                    <w:numPr>
                      <w:ilvl w:val="0"/>
                      <w:numId w:val="4"/>
                    </w:numPr>
                    <w:jc w:val="both"/>
                    <w:rPr>
                      <w:sz w:val="21"/>
                      <w:szCs w:val="21"/>
                    </w:rPr>
                  </w:pPr>
                  <w:r>
                    <w:rPr>
                      <w:sz w:val="21"/>
                      <w:szCs w:val="21"/>
                    </w:rPr>
                    <w:t>DFM hypnotics search more than 3 months</w:t>
                  </w:r>
                </w:p>
                <w:p w14:paraId="689F40B1" w14:textId="77777777" w:rsidR="00E1291B" w:rsidRDefault="00E1291B" w:rsidP="00E1291B">
                  <w:pPr>
                    <w:pStyle w:val="ListParagraph"/>
                    <w:numPr>
                      <w:ilvl w:val="0"/>
                      <w:numId w:val="4"/>
                    </w:numPr>
                    <w:jc w:val="both"/>
                    <w:rPr>
                      <w:sz w:val="21"/>
                      <w:szCs w:val="21"/>
                    </w:rPr>
                  </w:pPr>
                  <w:r>
                    <w:rPr>
                      <w:sz w:val="21"/>
                      <w:szCs w:val="21"/>
                    </w:rPr>
                    <w:t>DFM hypnotics search not ordered within last 6 months</w:t>
                  </w:r>
                </w:p>
                <w:p w14:paraId="4081B4E5" w14:textId="77777777" w:rsidR="00E1291B" w:rsidRDefault="00E1291B" w:rsidP="00E1291B">
                  <w:pPr>
                    <w:pStyle w:val="ListParagraph"/>
                    <w:numPr>
                      <w:ilvl w:val="0"/>
                      <w:numId w:val="4"/>
                    </w:numPr>
                    <w:jc w:val="both"/>
                    <w:rPr>
                      <w:sz w:val="21"/>
                      <w:szCs w:val="21"/>
                    </w:rPr>
                  </w:pPr>
                  <w:r>
                    <w:rPr>
                      <w:sz w:val="21"/>
                      <w:szCs w:val="21"/>
                    </w:rPr>
                    <w:t xml:space="preserve">DFM nitrazepam search &gt; 1 month </w:t>
                  </w:r>
                </w:p>
                <w:p w14:paraId="4B0592ED" w14:textId="77777777" w:rsidR="00E1291B" w:rsidRDefault="00E1291B" w:rsidP="00E1291B">
                  <w:pPr>
                    <w:pStyle w:val="ListParagraph"/>
                    <w:numPr>
                      <w:ilvl w:val="0"/>
                      <w:numId w:val="4"/>
                    </w:numPr>
                    <w:jc w:val="both"/>
                    <w:rPr>
                      <w:sz w:val="21"/>
                      <w:szCs w:val="21"/>
                    </w:rPr>
                  </w:pPr>
                  <w:r>
                    <w:rPr>
                      <w:sz w:val="21"/>
                      <w:szCs w:val="21"/>
                    </w:rPr>
                    <w:t>DFM gabapentanoids for more than 3 months</w:t>
                  </w:r>
                </w:p>
                <w:p w14:paraId="2FE270DB" w14:textId="77777777" w:rsidR="00E1291B" w:rsidRDefault="00E1291B" w:rsidP="00E1291B">
                  <w:pPr>
                    <w:pStyle w:val="ListParagraph"/>
                    <w:numPr>
                      <w:ilvl w:val="0"/>
                      <w:numId w:val="4"/>
                    </w:numPr>
                    <w:jc w:val="both"/>
                    <w:rPr>
                      <w:sz w:val="21"/>
                      <w:szCs w:val="21"/>
                    </w:rPr>
                  </w:pPr>
                  <w:r>
                    <w:rPr>
                      <w:sz w:val="21"/>
                      <w:szCs w:val="21"/>
                    </w:rPr>
                    <w:t>DFM strong opioid analgesics for more than 3 months</w:t>
                  </w:r>
                </w:p>
                <w:p w14:paraId="1D104479" w14:textId="77777777" w:rsidR="00E1291B" w:rsidRDefault="00E1291B" w:rsidP="00E1291B">
                  <w:pPr>
                    <w:pStyle w:val="ListParagraph"/>
                    <w:numPr>
                      <w:ilvl w:val="0"/>
                      <w:numId w:val="4"/>
                    </w:numPr>
                    <w:jc w:val="both"/>
                    <w:rPr>
                      <w:sz w:val="21"/>
                      <w:szCs w:val="21"/>
                    </w:rPr>
                  </w:pPr>
                  <w:r>
                    <w:rPr>
                      <w:sz w:val="21"/>
                      <w:szCs w:val="21"/>
                    </w:rPr>
                    <w:t>DFM weak opioid analgesics for more than 3 months</w:t>
                  </w:r>
                </w:p>
                <w:p w14:paraId="141F914E" w14:textId="77777777" w:rsidR="00E1291B" w:rsidRDefault="00E1291B" w:rsidP="00E1291B">
                  <w:pPr>
                    <w:pStyle w:val="ListParagraph"/>
                    <w:numPr>
                      <w:ilvl w:val="0"/>
                      <w:numId w:val="4"/>
                    </w:numPr>
                    <w:jc w:val="both"/>
                    <w:rPr>
                      <w:sz w:val="21"/>
                      <w:szCs w:val="21"/>
                    </w:rPr>
                  </w:pPr>
                  <w:r>
                    <w:rPr>
                      <w:sz w:val="21"/>
                      <w:szCs w:val="21"/>
                    </w:rPr>
                    <w:t>DFM antidepressants for &gt; 6 months</w:t>
                  </w:r>
                </w:p>
                <w:p w14:paraId="1A160B6B" w14:textId="77777777" w:rsidR="00E1291B" w:rsidRPr="00CF1DCA" w:rsidRDefault="00E1291B" w:rsidP="00E1291B">
                  <w:pPr>
                    <w:pStyle w:val="ListParagraph"/>
                    <w:numPr>
                      <w:ilvl w:val="0"/>
                      <w:numId w:val="4"/>
                    </w:numPr>
                    <w:jc w:val="both"/>
                    <w:rPr>
                      <w:sz w:val="21"/>
                      <w:szCs w:val="21"/>
                    </w:rPr>
                  </w:pPr>
                  <w:r>
                    <w:rPr>
                      <w:sz w:val="21"/>
                      <w:szCs w:val="21"/>
                    </w:rPr>
                    <w:t>DFM co-prescribing for &gt; 3 months</w:t>
                  </w:r>
                </w:p>
              </w:tc>
              <w:tc>
                <w:tcPr>
                  <w:tcW w:w="3327" w:type="dxa"/>
                  <w:shd w:val="clear" w:color="auto" w:fill="FFFFFF" w:themeFill="background1"/>
                </w:tcPr>
                <w:p w14:paraId="5AC0D68B" w14:textId="77777777" w:rsidR="00E1291B" w:rsidRDefault="00E1291B" w:rsidP="00E1291B">
                  <w:pPr>
                    <w:rPr>
                      <w:color w:val="000000" w:themeColor="text1"/>
                      <w:sz w:val="21"/>
                      <w:szCs w:val="21"/>
                    </w:rPr>
                  </w:pPr>
                </w:p>
                <w:p w14:paraId="32F3880F" w14:textId="77777777" w:rsidR="00E1291B" w:rsidRPr="00C60756" w:rsidRDefault="00E1291B" w:rsidP="00E1291B">
                  <w:pPr>
                    <w:rPr>
                      <w:color w:val="FF0000"/>
                      <w:sz w:val="21"/>
                      <w:szCs w:val="21"/>
                    </w:rPr>
                  </w:pPr>
                  <w:r>
                    <w:rPr>
                      <w:sz w:val="21"/>
                      <w:szCs w:val="21"/>
                    </w:rPr>
                    <w:object w:dxaOrig="1539" w:dyaOrig="997" w14:anchorId="18746F54">
                      <v:shape id="_x0000_i1028" type="#_x0000_t75" style="width:76.5pt;height:49.5pt" o:ole="">
                        <v:imagedata r:id="rId21" o:title=""/>
                      </v:shape>
                      <o:OLEObject Type="Embed" ProgID="Package" ShapeID="_x0000_i1028" DrawAspect="Icon" ObjectID="_1732509914" r:id="rId22"/>
                    </w:object>
                  </w:r>
                </w:p>
              </w:tc>
            </w:tr>
          </w:tbl>
          <w:p w14:paraId="48EE2A14" w14:textId="77777777" w:rsidR="00E1291B" w:rsidRPr="00C60756" w:rsidRDefault="00E1291B" w:rsidP="00A4567B">
            <w:pPr>
              <w:rPr>
                <w:sz w:val="21"/>
                <w:szCs w:val="21"/>
              </w:rPr>
            </w:pPr>
          </w:p>
        </w:tc>
      </w:tr>
      <w:tr w:rsidR="00E1291B" w:rsidRPr="00C60756" w14:paraId="3D9A07BB" w14:textId="77777777" w:rsidTr="00075DDC">
        <w:trPr>
          <w:jc w:val="center"/>
        </w:trPr>
        <w:tc>
          <w:tcPr>
            <w:tcW w:w="10552" w:type="dxa"/>
            <w:gridSpan w:val="3"/>
            <w:shd w:val="clear" w:color="auto" w:fill="8DB3E2" w:themeFill="text2" w:themeFillTint="66"/>
          </w:tcPr>
          <w:tbl>
            <w:tblPr>
              <w:tblStyle w:val="TableGrid"/>
              <w:tblW w:w="10552" w:type="dxa"/>
              <w:jc w:val="center"/>
              <w:tblLayout w:type="fixed"/>
              <w:tblLook w:val="04A0" w:firstRow="1" w:lastRow="0" w:firstColumn="1" w:lastColumn="0" w:noHBand="0" w:noVBand="1"/>
            </w:tblPr>
            <w:tblGrid>
              <w:gridCol w:w="2689"/>
              <w:gridCol w:w="4536"/>
              <w:gridCol w:w="3327"/>
            </w:tblGrid>
            <w:tr w:rsidR="00E1291B" w14:paraId="252F406C" w14:textId="77777777" w:rsidTr="00D73D78">
              <w:trPr>
                <w:jc w:val="center"/>
              </w:trPr>
              <w:tc>
                <w:tcPr>
                  <w:tcW w:w="2689" w:type="dxa"/>
                  <w:shd w:val="clear" w:color="auto" w:fill="FFFFFF" w:themeFill="background1"/>
                </w:tcPr>
                <w:p w14:paraId="0BDB704B" w14:textId="72D8E92D" w:rsidR="00E1291B" w:rsidRDefault="00672381" w:rsidP="00E1291B">
                  <w:pPr>
                    <w:rPr>
                      <w:sz w:val="21"/>
                      <w:szCs w:val="21"/>
                    </w:rPr>
                  </w:pPr>
                  <w:r>
                    <w:t>e</w:t>
                  </w:r>
                  <w:r w:rsidR="00E1291B">
                    <w:t xml:space="preserve">PACT2 Opioid Prescribing Comparators Dashboard </w:t>
                  </w:r>
                </w:p>
              </w:tc>
              <w:tc>
                <w:tcPr>
                  <w:tcW w:w="4536" w:type="dxa"/>
                  <w:shd w:val="clear" w:color="auto" w:fill="FFFFFF" w:themeFill="background1"/>
                </w:tcPr>
                <w:p w14:paraId="7C6FAFA1" w14:textId="77777777" w:rsidR="00E1291B" w:rsidRDefault="00E1291B" w:rsidP="00E1291B">
                  <w:r>
                    <w:t xml:space="preserve">A </w:t>
                  </w:r>
                  <w:r w:rsidRPr="00C33522">
                    <w:rPr>
                      <w:b/>
                      <w:bCs/>
                    </w:rPr>
                    <w:t>new</w:t>
                  </w:r>
                  <w:r>
                    <w:t xml:space="preserve"> Opioid Prescribing Comparators dashboard which has been developed in collaboration with Wessex AHSN.</w:t>
                  </w:r>
                </w:p>
                <w:p w14:paraId="63B1B124" w14:textId="77777777" w:rsidR="00E1291B" w:rsidRDefault="00E1291B" w:rsidP="00E1291B"/>
                <w:p w14:paraId="2D4EF35F" w14:textId="77777777" w:rsidR="00A708D3" w:rsidRDefault="00E1291B" w:rsidP="00E1291B">
                  <w:r>
                    <w:t>The dashboard presents a new piece of work that will allow users to highlight variation and to support the monitoring of opioid prescribing.</w:t>
                  </w:r>
                  <w:r w:rsidR="00A708D3">
                    <w:t xml:space="preserve"> </w:t>
                  </w:r>
                </w:p>
                <w:p w14:paraId="32E5A372" w14:textId="68D8DDC5" w:rsidR="00E1291B" w:rsidRDefault="00A708D3" w:rsidP="00E1291B">
                  <w:r>
                    <w:t xml:space="preserve">The dashboard </w:t>
                  </w:r>
                  <w:proofErr w:type="gramStart"/>
                  <w:r>
                    <w:t>is able to</w:t>
                  </w:r>
                  <w:proofErr w:type="gramEnd"/>
                  <w:r>
                    <w:t xml:space="preserve"> identify those patients newly prescribed opioids, and those taking for more than 3 months but less than 6 months. NHS BSA can provide lists of NHS patient numbers to practices, which can be reviewed and triaged to remove those receiving opioids for end of life or cancer-based pain.</w:t>
                  </w:r>
                </w:p>
                <w:p w14:paraId="2EBC1F70" w14:textId="77777777" w:rsidR="00E1291B" w:rsidRDefault="00E1291B" w:rsidP="00E1291B"/>
                <w:p w14:paraId="49F2A81B" w14:textId="77777777" w:rsidR="00E1291B" w:rsidRDefault="00E1291B" w:rsidP="00E1291B">
                  <w:pPr>
                    <w:jc w:val="both"/>
                  </w:pPr>
                  <w:r>
                    <w:t xml:space="preserve">EPACT2 are </w:t>
                  </w:r>
                  <w:r w:rsidRPr="00F52065">
                    <w:t xml:space="preserve">running a series of webinar sessions introducing the new dashboard and </w:t>
                  </w:r>
                  <w:proofErr w:type="gramStart"/>
                  <w:r w:rsidRPr="00F52065">
                    <w:t>all of</w:t>
                  </w:r>
                  <w:proofErr w:type="gramEnd"/>
                  <w:r w:rsidRPr="00F52065">
                    <w:t xml:space="preserve"> the functionality. If you’d like to attend a session, please use </w:t>
                  </w:r>
                  <w:r>
                    <w:t>their</w:t>
                  </w:r>
                  <w:r w:rsidRPr="00F52065">
                    <w:t xml:space="preserve"> online booking calendar to register.</w:t>
                  </w:r>
                </w:p>
                <w:p w14:paraId="24948742" w14:textId="77777777" w:rsidR="00B84597" w:rsidRDefault="00B84597" w:rsidP="00E1291B">
                  <w:pPr>
                    <w:jc w:val="both"/>
                  </w:pPr>
                </w:p>
                <w:p w14:paraId="26F57B13" w14:textId="77777777" w:rsidR="00B84597" w:rsidRDefault="00B84597" w:rsidP="00E1291B">
                  <w:pPr>
                    <w:jc w:val="both"/>
                  </w:pPr>
                  <w:r>
                    <w:lastRenderedPageBreak/>
                    <w:t>NHS BSA and Wessex AHSN Opioid Prescribing Comparators Webinar held on Tuesday, 21 June.</w:t>
                  </w:r>
                </w:p>
                <w:p w14:paraId="020EC90F" w14:textId="10083C14" w:rsidR="00A708D3" w:rsidRPr="009C2508" w:rsidRDefault="00A708D3" w:rsidP="00E1291B">
                  <w:pPr>
                    <w:jc w:val="both"/>
                    <w:rPr>
                      <w:sz w:val="21"/>
                      <w:szCs w:val="21"/>
                    </w:rPr>
                  </w:pPr>
                </w:p>
              </w:tc>
              <w:tc>
                <w:tcPr>
                  <w:tcW w:w="3327" w:type="dxa"/>
                  <w:shd w:val="clear" w:color="auto" w:fill="FFFFFF" w:themeFill="background1"/>
                </w:tcPr>
                <w:p w14:paraId="684402C5" w14:textId="3DC1D312" w:rsidR="00672381" w:rsidRDefault="007A33F5" w:rsidP="00E1291B">
                  <w:hyperlink r:id="rId23" w:history="1">
                    <w:r w:rsidR="00672381" w:rsidRPr="00546F8F">
                      <w:rPr>
                        <w:rStyle w:val="Hyperlink"/>
                      </w:rPr>
                      <w:t>https://www.nhsbsa.nhs.uk/access-our-data-products/epact2</w:t>
                    </w:r>
                  </w:hyperlink>
                  <w:r w:rsidR="00672381">
                    <w:t xml:space="preserve"> </w:t>
                  </w:r>
                </w:p>
                <w:p w14:paraId="117A9119" w14:textId="77777777" w:rsidR="00672381" w:rsidRDefault="00672381" w:rsidP="00E1291B"/>
                <w:p w14:paraId="679B7B34" w14:textId="77777777" w:rsidR="00672381" w:rsidRDefault="00672381" w:rsidP="00E1291B"/>
                <w:p w14:paraId="48883823" w14:textId="77777777" w:rsidR="00672381" w:rsidRDefault="00672381" w:rsidP="00E1291B"/>
                <w:p w14:paraId="5FDC6572" w14:textId="77777777" w:rsidR="00672381" w:rsidRDefault="00672381" w:rsidP="00E1291B"/>
                <w:p w14:paraId="1195CBE8" w14:textId="77777777" w:rsidR="00672381" w:rsidRDefault="00672381" w:rsidP="00E1291B"/>
                <w:p w14:paraId="0E60A06B" w14:textId="77777777" w:rsidR="00672381" w:rsidRDefault="00672381" w:rsidP="00E1291B"/>
                <w:p w14:paraId="539DC84B" w14:textId="77777777" w:rsidR="00E1291B" w:rsidRDefault="007A33F5" w:rsidP="00E1291B">
                  <w:hyperlink r:id="rId24" w:history="1">
                    <w:r w:rsidR="00672381" w:rsidRPr="00672381">
                      <w:rPr>
                        <w:rStyle w:val="Hyperlink"/>
                      </w:rPr>
                      <w:t>https://outlook.office365.com/owa/calendar/NHSBSAePACT2trainingwebinars@nhsbsa.nhs.uk/bookings/</w:t>
                    </w:r>
                  </w:hyperlink>
                  <w:r w:rsidR="00E1291B">
                    <w:t xml:space="preserve"> </w:t>
                  </w:r>
                </w:p>
                <w:p w14:paraId="627C7863" w14:textId="77777777" w:rsidR="00B84597" w:rsidRDefault="00B84597" w:rsidP="00E1291B"/>
                <w:p w14:paraId="0C43EEDD" w14:textId="5AFB82A7" w:rsidR="00B84597" w:rsidRDefault="007A33F5" w:rsidP="00E1291B">
                  <w:pPr>
                    <w:rPr>
                      <w:color w:val="000000" w:themeColor="text1"/>
                      <w:sz w:val="21"/>
                      <w:szCs w:val="21"/>
                    </w:rPr>
                  </w:pPr>
                  <w:hyperlink r:id="rId25" w:history="1">
                    <w:r w:rsidR="00B84597">
                      <w:rPr>
                        <w:rStyle w:val="Hyperlink"/>
                      </w:rPr>
                      <w:t>https://vimeo.com/722549654/c5b9af4c0a</w:t>
                    </w:r>
                  </w:hyperlink>
                </w:p>
              </w:tc>
            </w:tr>
          </w:tbl>
          <w:p w14:paraId="76A546CC" w14:textId="5092869F" w:rsidR="00E1291B" w:rsidRPr="00650C80" w:rsidRDefault="00E1291B" w:rsidP="00650C80">
            <w:pPr>
              <w:jc w:val="center"/>
              <w:rPr>
                <w:b/>
                <w:bCs/>
                <w:sz w:val="21"/>
                <w:szCs w:val="21"/>
              </w:rPr>
            </w:pPr>
            <w:r w:rsidRPr="00650C80">
              <w:rPr>
                <w:b/>
                <w:bCs/>
                <w:sz w:val="21"/>
                <w:szCs w:val="21"/>
              </w:rPr>
              <w:t>National Guidance</w:t>
            </w:r>
          </w:p>
        </w:tc>
      </w:tr>
      <w:tr w:rsidR="00E1291B" w:rsidRPr="00C60756" w14:paraId="31F13FC9" w14:textId="77777777" w:rsidTr="00650C80">
        <w:trPr>
          <w:jc w:val="center"/>
        </w:trPr>
        <w:tc>
          <w:tcPr>
            <w:tcW w:w="10552" w:type="dxa"/>
            <w:gridSpan w:val="3"/>
            <w:shd w:val="clear" w:color="auto" w:fill="auto"/>
          </w:tcPr>
          <w:tbl>
            <w:tblPr>
              <w:tblStyle w:val="TableGrid"/>
              <w:tblW w:w="10552" w:type="dxa"/>
              <w:jc w:val="center"/>
              <w:tblLayout w:type="fixed"/>
              <w:tblLook w:val="04A0" w:firstRow="1" w:lastRow="0" w:firstColumn="1" w:lastColumn="0" w:noHBand="0" w:noVBand="1"/>
            </w:tblPr>
            <w:tblGrid>
              <w:gridCol w:w="2689"/>
              <w:gridCol w:w="4536"/>
              <w:gridCol w:w="3327"/>
            </w:tblGrid>
            <w:tr w:rsidR="00E1291B" w:rsidRPr="00C60756" w14:paraId="52229879" w14:textId="77777777" w:rsidTr="00D73D78">
              <w:trPr>
                <w:jc w:val="center"/>
              </w:trPr>
              <w:tc>
                <w:tcPr>
                  <w:tcW w:w="2689" w:type="dxa"/>
                  <w:shd w:val="clear" w:color="auto" w:fill="FFFFFF" w:themeFill="background1"/>
                </w:tcPr>
                <w:p w14:paraId="36325375" w14:textId="77777777" w:rsidR="00E1291B" w:rsidRDefault="00E1291B" w:rsidP="00E1291B">
                  <w:pPr>
                    <w:rPr>
                      <w:sz w:val="21"/>
                      <w:szCs w:val="21"/>
                    </w:rPr>
                  </w:pPr>
                  <w:r w:rsidRPr="00C60756">
                    <w:rPr>
                      <w:sz w:val="21"/>
                      <w:szCs w:val="21"/>
                    </w:rPr>
                    <w:lastRenderedPageBreak/>
                    <w:t>Faculty of Pain Medicines - Opioids Aware</w:t>
                  </w:r>
                </w:p>
                <w:p w14:paraId="43B885E5" w14:textId="77777777" w:rsidR="00E1291B" w:rsidRDefault="00E1291B" w:rsidP="00E1291B">
                  <w:pPr>
                    <w:rPr>
                      <w:sz w:val="21"/>
                      <w:szCs w:val="21"/>
                    </w:rPr>
                  </w:pPr>
                </w:p>
                <w:p w14:paraId="18F58C98" w14:textId="77777777" w:rsidR="00E1291B" w:rsidRDefault="00E1291B" w:rsidP="00E1291B">
                  <w:pPr>
                    <w:rPr>
                      <w:sz w:val="21"/>
                      <w:szCs w:val="21"/>
                    </w:rPr>
                  </w:pPr>
                </w:p>
                <w:p w14:paraId="1F1F5400" w14:textId="77777777" w:rsidR="00E1291B" w:rsidRPr="00C60756" w:rsidRDefault="00E1291B" w:rsidP="00E1291B">
                  <w:pPr>
                    <w:rPr>
                      <w:sz w:val="21"/>
                      <w:szCs w:val="21"/>
                    </w:rPr>
                  </w:pPr>
                  <w:r>
                    <w:rPr>
                      <w:sz w:val="21"/>
                      <w:szCs w:val="21"/>
                    </w:rPr>
                    <w:t>Patient information leaflets</w:t>
                  </w:r>
                </w:p>
              </w:tc>
              <w:tc>
                <w:tcPr>
                  <w:tcW w:w="4536" w:type="dxa"/>
                  <w:shd w:val="clear" w:color="auto" w:fill="FFFFFF" w:themeFill="background1"/>
                </w:tcPr>
                <w:p w14:paraId="0FE640FF" w14:textId="72270A95" w:rsidR="00E1291B" w:rsidRDefault="00E1291B" w:rsidP="00E1291B">
                  <w:pPr>
                    <w:rPr>
                      <w:sz w:val="21"/>
                      <w:szCs w:val="21"/>
                    </w:rPr>
                  </w:pPr>
                  <w:r w:rsidRPr="00C60756">
                    <w:rPr>
                      <w:sz w:val="21"/>
                      <w:szCs w:val="21"/>
                    </w:rPr>
                    <w:t xml:space="preserve">Provides the information to support a </w:t>
                  </w:r>
                  <w:r w:rsidR="00075DDC" w:rsidRPr="00C60756">
                    <w:rPr>
                      <w:sz w:val="21"/>
                      <w:szCs w:val="21"/>
                    </w:rPr>
                    <w:t>safe and effective prescribing decision</w:t>
                  </w:r>
                  <w:r w:rsidRPr="00C60756">
                    <w:rPr>
                      <w:sz w:val="21"/>
                      <w:szCs w:val="21"/>
                    </w:rPr>
                    <w:t xml:space="preserve"> around opioid prescribing</w:t>
                  </w:r>
                </w:p>
                <w:p w14:paraId="0F582492" w14:textId="77777777" w:rsidR="00E1291B" w:rsidRDefault="00E1291B" w:rsidP="00E1291B">
                  <w:pPr>
                    <w:rPr>
                      <w:sz w:val="21"/>
                      <w:szCs w:val="21"/>
                    </w:rPr>
                  </w:pPr>
                </w:p>
                <w:p w14:paraId="437FB5C7" w14:textId="77777777" w:rsidR="00E1291B" w:rsidRPr="00C60756" w:rsidRDefault="00E1291B" w:rsidP="00E1291B">
                  <w:pPr>
                    <w:rPr>
                      <w:sz w:val="21"/>
                      <w:szCs w:val="21"/>
                    </w:rPr>
                  </w:pPr>
                  <w:r w:rsidRPr="00A923A0">
                    <w:rPr>
                      <w:sz w:val="21"/>
                      <w:szCs w:val="21"/>
                    </w:rPr>
                    <w:t>Faculty of Pain Medicine has produced patient information leaflets on medications and interventions commonly used to treat persistent pain</w:t>
                  </w:r>
                </w:p>
              </w:tc>
              <w:tc>
                <w:tcPr>
                  <w:tcW w:w="3327" w:type="dxa"/>
                  <w:shd w:val="clear" w:color="auto" w:fill="FFFFFF" w:themeFill="background1"/>
                </w:tcPr>
                <w:p w14:paraId="156D6ABD" w14:textId="77777777" w:rsidR="00E1291B" w:rsidRDefault="007A33F5" w:rsidP="00E1291B">
                  <w:pPr>
                    <w:rPr>
                      <w:sz w:val="21"/>
                      <w:szCs w:val="21"/>
                    </w:rPr>
                  </w:pPr>
                  <w:hyperlink r:id="rId26" w:history="1">
                    <w:r w:rsidR="00E1291B" w:rsidRPr="00C60756">
                      <w:rPr>
                        <w:rStyle w:val="Hyperlink"/>
                        <w:sz w:val="21"/>
                        <w:szCs w:val="21"/>
                      </w:rPr>
                      <w:t>https://fpm.ac.uk/opioids-aware</w:t>
                    </w:r>
                  </w:hyperlink>
                  <w:r w:rsidR="00E1291B" w:rsidRPr="00C60756">
                    <w:rPr>
                      <w:sz w:val="21"/>
                      <w:szCs w:val="21"/>
                    </w:rPr>
                    <w:t xml:space="preserve"> </w:t>
                  </w:r>
                </w:p>
                <w:p w14:paraId="21A4872A" w14:textId="77777777" w:rsidR="00E1291B" w:rsidRDefault="00E1291B" w:rsidP="00E1291B">
                  <w:pPr>
                    <w:rPr>
                      <w:sz w:val="21"/>
                      <w:szCs w:val="21"/>
                    </w:rPr>
                  </w:pPr>
                </w:p>
                <w:p w14:paraId="3FE21A11" w14:textId="77777777" w:rsidR="00E1291B" w:rsidRDefault="00E1291B" w:rsidP="00E1291B">
                  <w:pPr>
                    <w:rPr>
                      <w:sz w:val="21"/>
                      <w:szCs w:val="21"/>
                    </w:rPr>
                  </w:pPr>
                </w:p>
                <w:p w14:paraId="600EE6C6" w14:textId="77777777" w:rsidR="00E1291B" w:rsidRDefault="00E1291B" w:rsidP="00E1291B">
                  <w:pPr>
                    <w:rPr>
                      <w:sz w:val="21"/>
                      <w:szCs w:val="21"/>
                    </w:rPr>
                  </w:pPr>
                </w:p>
                <w:p w14:paraId="36B829A6" w14:textId="77777777" w:rsidR="00E1291B" w:rsidRPr="00C60756" w:rsidRDefault="007A33F5" w:rsidP="00E1291B">
                  <w:pPr>
                    <w:rPr>
                      <w:sz w:val="21"/>
                      <w:szCs w:val="21"/>
                    </w:rPr>
                  </w:pPr>
                  <w:hyperlink r:id="rId27" w:history="1">
                    <w:r w:rsidR="00E1291B" w:rsidRPr="005734A3">
                      <w:rPr>
                        <w:rStyle w:val="Hyperlink"/>
                        <w:sz w:val="21"/>
                        <w:szCs w:val="21"/>
                      </w:rPr>
                      <w:t>https://fpm.ac.uk/about-pain-medicine-patients-relatives/patient-information-leaflets</w:t>
                    </w:r>
                  </w:hyperlink>
                  <w:r w:rsidR="00E1291B">
                    <w:rPr>
                      <w:sz w:val="21"/>
                      <w:szCs w:val="21"/>
                    </w:rPr>
                    <w:t xml:space="preserve"> </w:t>
                  </w:r>
                </w:p>
              </w:tc>
            </w:tr>
            <w:tr w:rsidR="00E1291B" w:rsidRPr="00C60756" w14:paraId="3DD53F11" w14:textId="77777777" w:rsidTr="00D73D78">
              <w:trPr>
                <w:jc w:val="center"/>
              </w:trPr>
              <w:tc>
                <w:tcPr>
                  <w:tcW w:w="2689" w:type="dxa"/>
                  <w:shd w:val="clear" w:color="auto" w:fill="FFFFFF" w:themeFill="background1"/>
                </w:tcPr>
                <w:p w14:paraId="14404BA0" w14:textId="77777777" w:rsidR="00E1291B" w:rsidRPr="00C60756" w:rsidRDefault="00E1291B" w:rsidP="00E1291B">
                  <w:pPr>
                    <w:rPr>
                      <w:sz w:val="21"/>
                      <w:szCs w:val="21"/>
                    </w:rPr>
                  </w:pPr>
                  <w:r w:rsidRPr="00C60756">
                    <w:rPr>
                      <w:sz w:val="21"/>
                      <w:szCs w:val="21"/>
                    </w:rPr>
                    <w:t>Royal College of General Practitioners - Top Ten Tips: Dependence Forming Medications</w:t>
                  </w:r>
                </w:p>
              </w:tc>
              <w:tc>
                <w:tcPr>
                  <w:tcW w:w="4536" w:type="dxa"/>
                  <w:shd w:val="clear" w:color="auto" w:fill="FFFFFF" w:themeFill="background1"/>
                </w:tcPr>
                <w:p w14:paraId="01A201A9" w14:textId="77777777" w:rsidR="00E1291B" w:rsidRPr="00C60756" w:rsidRDefault="00E1291B" w:rsidP="00E1291B">
                  <w:pPr>
                    <w:rPr>
                      <w:sz w:val="21"/>
                      <w:szCs w:val="21"/>
                    </w:rPr>
                  </w:pPr>
                  <w:r w:rsidRPr="00C60756">
                    <w:rPr>
                      <w:sz w:val="21"/>
                      <w:szCs w:val="21"/>
                    </w:rPr>
                    <w:t>Outlines the key issues to consider when prescribing dependence forming medications</w:t>
                  </w:r>
                </w:p>
              </w:tc>
              <w:tc>
                <w:tcPr>
                  <w:tcW w:w="3327" w:type="dxa"/>
                  <w:shd w:val="clear" w:color="auto" w:fill="FFFFFF" w:themeFill="background1"/>
                </w:tcPr>
                <w:p w14:paraId="3F265D47" w14:textId="77777777" w:rsidR="00E1291B" w:rsidRPr="00C60756" w:rsidRDefault="00E1291B" w:rsidP="00E1291B">
                  <w:pPr>
                    <w:rPr>
                      <w:sz w:val="21"/>
                      <w:szCs w:val="21"/>
                    </w:rPr>
                  </w:pPr>
                  <w:r>
                    <w:rPr>
                      <w:sz w:val="21"/>
                      <w:szCs w:val="21"/>
                    </w:rPr>
                    <w:object w:dxaOrig="1539" w:dyaOrig="997" w14:anchorId="76E12416">
                      <v:shape id="_x0000_i1029" type="#_x0000_t75" style="width:77.25pt;height:49.5pt" o:ole="">
                        <v:imagedata r:id="rId28" o:title=""/>
                      </v:shape>
                      <o:OLEObject Type="Embed" ProgID="AcroExch.Document.DC" ShapeID="_x0000_i1029" DrawAspect="Icon" ObjectID="_1732509915" r:id="rId29"/>
                    </w:object>
                  </w:r>
                </w:p>
              </w:tc>
            </w:tr>
            <w:tr w:rsidR="00E1291B" w:rsidRPr="00C60756" w14:paraId="1B451DB7" w14:textId="77777777" w:rsidTr="00D73D78">
              <w:trPr>
                <w:trHeight w:val="299"/>
                <w:jc w:val="center"/>
              </w:trPr>
              <w:tc>
                <w:tcPr>
                  <w:tcW w:w="2689" w:type="dxa"/>
                  <w:shd w:val="clear" w:color="auto" w:fill="FFFFFF" w:themeFill="background1"/>
                </w:tcPr>
                <w:p w14:paraId="38E13F0D" w14:textId="77777777" w:rsidR="00E1291B" w:rsidRPr="00C60756" w:rsidRDefault="00E1291B" w:rsidP="00E1291B">
                  <w:pPr>
                    <w:rPr>
                      <w:sz w:val="21"/>
                      <w:szCs w:val="21"/>
                    </w:rPr>
                  </w:pPr>
                  <w:r w:rsidRPr="00C60756">
                    <w:rPr>
                      <w:sz w:val="21"/>
                      <w:szCs w:val="21"/>
                    </w:rPr>
                    <w:t>BMA - Supporting individuals affected by prescribed drugs associated with dependence and withdrawal.</w:t>
                  </w:r>
                </w:p>
              </w:tc>
              <w:tc>
                <w:tcPr>
                  <w:tcW w:w="4536" w:type="dxa"/>
                  <w:shd w:val="clear" w:color="auto" w:fill="FFFFFF" w:themeFill="background1"/>
                </w:tcPr>
                <w:p w14:paraId="343CA154" w14:textId="77777777" w:rsidR="00E1291B" w:rsidRPr="00C60756" w:rsidRDefault="00E1291B" w:rsidP="00E1291B">
                  <w:pPr>
                    <w:rPr>
                      <w:sz w:val="21"/>
                      <w:szCs w:val="21"/>
                    </w:rPr>
                  </w:pPr>
                  <w:r w:rsidRPr="00C60756">
                    <w:rPr>
                      <w:sz w:val="21"/>
                      <w:szCs w:val="21"/>
                    </w:rPr>
                    <w:t>Note section on Prescription and Elicit Drugs</w:t>
                  </w:r>
                </w:p>
              </w:tc>
              <w:tc>
                <w:tcPr>
                  <w:tcW w:w="3327" w:type="dxa"/>
                  <w:shd w:val="clear" w:color="auto" w:fill="FFFFFF" w:themeFill="background1"/>
                </w:tcPr>
                <w:p w14:paraId="1505D18F" w14:textId="77777777" w:rsidR="00E1291B" w:rsidRPr="00C60756" w:rsidRDefault="007A33F5" w:rsidP="00E1291B">
                  <w:pPr>
                    <w:rPr>
                      <w:sz w:val="21"/>
                      <w:szCs w:val="21"/>
                    </w:rPr>
                  </w:pPr>
                  <w:hyperlink r:id="rId30" w:history="1">
                    <w:r w:rsidR="00E1291B" w:rsidRPr="00C60756">
                      <w:rPr>
                        <w:rStyle w:val="Hyperlink"/>
                        <w:sz w:val="21"/>
                        <w:szCs w:val="21"/>
                      </w:rPr>
                      <w:t>https://www.bma.org.uk/what-we-do/population-health</w:t>
                    </w:r>
                  </w:hyperlink>
                  <w:r w:rsidR="00E1291B" w:rsidRPr="00C60756">
                    <w:rPr>
                      <w:sz w:val="21"/>
                      <w:szCs w:val="21"/>
                    </w:rPr>
                    <w:t xml:space="preserve"> </w:t>
                  </w:r>
                </w:p>
              </w:tc>
            </w:tr>
            <w:tr w:rsidR="00E1291B" w:rsidRPr="00C60756" w14:paraId="30CE8FF6" w14:textId="77777777" w:rsidTr="00D73D78">
              <w:trPr>
                <w:jc w:val="center"/>
              </w:trPr>
              <w:tc>
                <w:tcPr>
                  <w:tcW w:w="2689" w:type="dxa"/>
                  <w:shd w:val="clear" w:color="auto" w:fill="FFFFFF" w:themeFill="background1"/>
                </w:tcPr>
                <w:p w14:paraId="4591A2E3" w14:textId="49FBC844" w:rsidR="00E1291B" w:rsidRPr="00C60756" w:rsidRDefault="00E1291B" w:rsidP="00E1291B">
                  <w:pPr>
                    <w:rPr>
                      <w:sz w:val="21"/>
                      <w:szCs w:val="21"/>
                    </w:rPr>
                  </w:pPr>
                  <w:r w:rsidRPr="00C60756">
                    <w:rPr>
                      <w:sz w:val="21"/>
                      <w:szCs w:val="21"/>
                    </w:rPr>
                    <w:t xml:space="preserve">NICE </w:t>
                  </w:r>
                  <w:r>
                    <w:rPr>
                      <w:sz w:val="21"/>
                      <w:szCs w:val="21"/>
                    </w:rPr>
                    <w:t xml:space="preserve">Guidelines [NG 193]: </w:t>
                  </w:r>
                  <w:r w:rsidRPr="00EC5DDA">
                    <w:rPr>
                      <w:sz w:val="21"/>
                      <w:szCs w:val="21"/>
                    </w:rPr>
                    <w:t>Chronic pain (primary and secondary) in over 16s: assessment of all chronic pain and management of chronic primary pain</w:t>
                  </w:r>
                  <w:r>
                    <w:rPr>
                      <w:sz w:val="21"/>
                      <w:szCs w:val="21"/>
                    </w:rPr>
                    <w:t xml:space="preserve"> April 21</w:t>
                  </w:r>
                </w:p>
              </w:tc>
              <w:tc>
                <w:tcPr>
                  <w:tcW w:w="4536" w:type="dxa"/>
                  <w:shd w:val="clear" w:color="auto" w:fill="FFFFFF" w:themeFill="background1"/>
                </w:tcPr>
                <w:p w14:paraId="7F22BB26" w14:textId="77777777" w:rsidR="00E1291B" w:rsidRPr="00C60756" w:rsidRDefault="00E1291B" w:rsidP="00E1291B">
                  <w:pPr>
                    <w:jc w:val="both"/>
                    <w:rPr>
                      <w:sz w:val="21"/>
                      <w:szCs w:val="21"/>
                    </w:rPr>
                  </w:pPr>
                  <w:r>
                    <w:rPr>
                      <w:sz w:val="21"/>
                      <w:szCs w:val="21"/>
                    </w:rPr>
                    <w:t>These are the updated guidelines published April 2021.</w:t>
                  </w:r>
                </w:p>
              </w:tc>
              <w:tc>
                <w:tcPr>
                  <w:tcW w:w="3327" w:type="dxa"/>
                  <w:shd w:val="clear" w:color="auto" w:fill="FFFFFF" w:themeFill="background1"/>
                </w:tcPr>
                <w:p w14:paraId="72729517" w14:textId="77777777" w:rsidR="00E1291B" w:rsidRPr="00C60756" w:rsidRDefault="007A33F5" w:rsidP="00E1291B">
                  <w:pPr>
                    <w:rPr>
                      <w:sz w:val="21"/>
                      <w:szCs w:val="21"/>
                    </w:rPr>
                  </w:pPr>
                  <w:hyperlink r:id="rId31" w:history="1">
                    <w:r w:rsidR="00E1291B" w:rsidRPr="005734A3">
                      <w:rPr>
                        <w:rStyle w:val="Hyperlink"/>
                      </w:rPr>
                      <w:t>https://www.nice.org.uk/guidance/ng193</w:t>
                    </w:r>
                  </w:hyperlink>
                  <w:r w:rsidR="00E1291B">
                    <w:t xml:space="preserve"> </w:t>
                  </w:r>
                </w:p>
              </w:tc>
            </w:tr>
            <w:tr w:rsidR="00E1291B" w:rsidRPr="00EC5DDA" w14:paraId="2B2AB409" w14:textId="77777777" w:rsidTr="00D73D78">
              <w:trPr>
                <w:jc w:val="center"/>
              </w:trPr>
              <w:tc>
                <w:tcPr>
                  <w:tcW w:w="2689" w:type="dxa"/>
                  <w:shd w:val="clear" w:color="auto" w:fill="FFFFFF" w:themeFill="background1"/>
                </w:tcPr>
                <w:p w14:paraId="60770045" w14:textId="4ABF85A9" w:rsidR="00E1291B" w:rsidRPr="00701059" w:rsidDel="00EC5DDA" w:rsidRDefault="00E1291B" w:rsidP="00E1291B">
                  <w:pPr>
                    <w:rPr>
                      <w:bCs/>
                      <w:sz w:val="21"/>
                      <w:szCs w:val="21"/>
                    </w:rPr>
                  </w:pPr>
                  <w:r>
                    <w:rPr>
                      <w:bCs/>
                      <w:sz w:val="21"/>
                      <w:szCs w:val="21"/>
                    </w:rPr>
                    <w:t>NICE CKS Chronic Pain, April 2021</w:t>
                  </w:r>
                </w:p>
              </w:tc>
              <w:tc>
                <w:tcPr>
                  <w:tcW w:w="4536" w:type="dxa"/>
                  <w:shd w:val="clear" w:color="auto" w:fill="FFFFFF" w:themeFill="background1"/>
                </w:tcPr>
                <w:p w14:paraId="505235B3" w14:textId="77777777" w:rsidR="00E1291B" w:rsidRPr="00C60756" w:rsidRDefault="00E1291B" w:rsidP="00E1291B">
                  <w:pPr>
                    <w:jc w:val="both"/>
                    <w:rPr>
                      <w:sz w:val="21"/>
                      <w:szCs w:val="21"/>
                    </w:rPr>
                  </w:pPr>
                </w:p>
              </w:tc>
              <w:tc>
                <w:tcPr>
                  <w:tcW w:w="3327" w:type="dxa"/>
                  <w:shd w:val="clear" w:color="auto" w:fill="FFFFFF" w:themeFill="background1"/>
                </w:tcPr>
                <w:p w14:paraId="7CE2FDAC" w14:textId="77777777" w:rsidR="00E1291B" w:rsidRPr="00EC5DDA" w:rsidRDefault="007A33F5" w:rsidP="00E1291B">
                  <w:hyperlink r:id="rId32" w:history="1">
                    <w:r w:rsidR="00E1291B" w:rsidRPr="005734A3">
                      <w:rPr>
                        <w:rStyle w:val="Hyperlink"/>
                      </w:rPr>
                      <w:t>https://cks.nice.org.uk/topics/chronic-pain/</w:t>
                    </w:r>
                  </w:hyperlink>
                  <w:r w:rsidR="00E1291B">
                    <w:t xml:space="preserve"> </w:t>
                  </w:r>
                </w:p>
              </w:tc>
            </w:tr>
            <w:tr w:rsidR="008457CD" w:rsidRPr="00EC5DDA" w14:paraId="5A6442CB" w14:textId="77777777" w:rsidTr="00D73D78">
              <w:trPr>
                <w:jc w:val="center"/>
              </w:trPr>
              <w:tc>
                <w:tcPr>
                  <w:tcW w:w="2689" w:type="dxa"/>
                  <w:shd w:val="clear" w:color="auto" w:fill="FFFFFF" w:themeFill="background1"/>
                </w:tcPr>
                <w:p w14:paraId="0D63D0BC" w14:textId="3E79AAB1" w:rsidR="008457CD" w:rsidRPr="008457CD" w:rsidRDefault="008457CD" w:rsidP="008457CD">
                  <w:pPr>
                    <w:rPr>
                      <w:bCs/>
                      <w:sz w:val="21"/>
                      <w:szCs w:val="21"/>
                    </w:rPr>
                  </w:pPr>
                  <w:r>
                    <w:rPr>
                      <w:bCs/>
                      <w:sz w:val="21"/>
                      <w:szCs w:val="21"/>
                    </w:rPr>
                    <w:t>NICE Guidelines [</w:t>
                  </w:r>
                  <w:r w:rsidRPr="008457CD">
                    <w:rPr>
                      <w:bCs/>
                      <w:sz w:val="21"/>
                      <w:szCs w:val="21"/>
                    </w:rPr>
                    <w:t>NG215</w:t>
                  </w:r>
                  <w:r>
                    <w:rPr>
                      <w:bCs/>
                      <w:sz w:val="21"/>
                      <w:szCs w:val="21"/>
                    </w:rPr>
                    <w:t>]</w:t>
                  </w:r>
                </w:p>
                <w:p w14:paraId="494B6907" w14:textId="77777777" w:rsidR="008457CD" w:rsidRPr="008457CD" w:rsidRDefault="008457CD" w:rsidP="008457CD">
                  <w:pPr>
                    <w:rPr>
                      <w:bCs/>
                      <w:sz w:val="21"/>
                      <w:szCs w:val="21"/>
                    </w:rPr>
                  </w:pPr>
                  <w:r w:rsidRPr="008457CD">
                    <w:rPr>
                      <w:bCs/>
                      <w:sz w:val="21"/>
                      <w:szCs w:val="21"/>
                    </w:rPr>
                    <w:t xml:space="preserve">Medicines associated with dependence or withdrawal </w:t>
                  </w:r>
                </w:p>
                <w:p w14:paraId="6D091C3D" w14:textId="77777777" w:rsidR="008457CD" w:rsidRPr="008457CD" w:rsidRDefault="008457CD" w:rsidP="008457CD">
                  <w:pPr>
                    <w:rPr>
                      <w:bCs/>
                      <w:sz w:val="21"/>
                      <w:szCs w:val="21"/>
                    </w:rPr>
                  </w:pPr>
                  <w:r w:rsidRPr="008457CD">
                    <w:rPr>
                      <w:bCs/>
                      <w:sz w:val="21"/>
                      <w:szCs w:val="21"/>
                    </w:rPr>
                    <w:t xml:space="preserve">symptoms: safe prescribing and withdrawal management </w:t>
                  </w:r>
                </w:p>
                <w:p w14:paraId="6C973EE6" w14:textId="118D432E" w:rsidR="008457CD" w:rsidRDefault="008457CD" w:rsidP="008457CD">
                  <w:pPr>
                    <w:rPr>
                      <w:bCs/>
                      <w:sz w:val="21"/>
                      <w:szCs w:val="21"/>
                    </w:rPr>
                  </w:pPr>
                  <w:r w:rsidRPr="008457CD">
                    <w:rPr>
                      <w:bCs/>
                      <w:sz w:val="21"/>
                      <w:szCs w:val="21"/>
                    </w:rPr>
                    <w:t>for adults</w:t>
                  </w:r>
                </w:p>
              </w:tc>
              <w:tc>
                <w:tcPr>
                  <w:tcW w:w="4536" w:type="dxa"/>
                  <w:shd w:val="clear" w:color="auto" w:fill="FFFFFF" w:themeFill="background1"/>
                </w:tcPr>
                <w:p w14:paraId="0154F7B1" w14:textId="1220FA30" w:rsidR="008457CD" w:rsidRPr="00C60756" w:rsidRDefault="008457CD" w:rsidP="008457CD">
                  <w:pPr>
                    <w:jc w:val="both"/>
                    <w:rPr>
                      <w:sz w:val="21"/>
                      <w:szCs w:val="21"/>
                    </w:rPr>
                  </w:pPr>
                  <w:r>
                    <w:rPr>
                      <w:sz w:val="21"/>
                      <w:szCs w:val="21"/>
                    </w:rPr>
                    <w:t>These n</w:t>
                  </w:r>
                  <w:r w:rsidRPr="008457CD">
                    <w:rPr>
                      <w:sz w:val="21"/>
                      <w:szCs w:val="21"/>
                    </w:rPr>
                    <w:t>ew guideline covers general principles for prescribing and managing withdrawal from opioids, benzodiazepines, gabapentinoids, Z-drugs and antidepressants in primary and secondary care</w:t>
                  </w:r>
                  <w:r w:rsidR="00744696">
                    <w:rPr>
                      <w:sz w:val="21"/>
                      <w:szCs w:val="21"/>
                    </w:rPr>
                    <w:t xml:space="preserve">. This guidance highlights the importance of supporting patients on these medicines, </w:t>
                  </w:r>
                  <w:proofErr w:type="gramStart"/>
                  <w:r w:rsidR="00744696">
                    <w:rPr>
                      <w:sz w:val="21"/>
                      <w:szCs w:val="21"/>
                    </w:rPr>
                    <w:t>starting</w:t>
                  </w:r>
                  <w:proofErr w:type="gramEnd"/>
                  <w:r w:rsidR="00744696">
                    <w:rPr>
                      <w:sz w:val="21"/>
                      <w:szCs w:val="21"/>
                    </w:rPr>
                    <w:t xml:space="preserve"> and reviewing these medicines as well as making shared decisions about withdrawal.</w:t>
                  </w:r>
                </w:p>
              </w:tc>
              <w:tc>
                <w:tcPr>
                  <w:tcW w:w="3327" w:type="dxa"/>
                  <w:shd w:val="clear" w:color="auto" w:fill="FFFFFF" w:themeFill="background1"/>
                </w:tcPr>
                <w:p w14:paraId="33AEF7C6" w14:textId="591D6055" w:rsidR="008457CD" w:rsidRDefault="007A33F5" w:rsidP="00E1291B">
                  <w:hyperlink r:id="rId33" w:history="1">
                    <w:r w:rsidR="00ED091B" w:rsidRPr="001E5E03">
                      <w:rPr>
                        <w:rStyle w:val="Hyperlink"/>
                      </w:rPr>
                      <w:t>https://www.nice.org.uk/guidance/ng215</w:t>
                    </w:r>
                  </w:hyperlink>
                  <w:r w:rsidR="00ED091B">
                    <w:t xml:space="preserve"> </w:t>
                  </w:r>
                </w:p>
              </w:tc>
            </w:tr>
            <w:tr w:rsidR="00E1291B" w:rsidRPr="00701059" w14:paraId="4346FC4C" w14:textId="77777777" w:rsidTr="00D73D78">
              <w:trPr>
                <w:jc w:val="center"/>
              </w:trPr>
              <w:tc>
                <w:tcPr>
                  <w:tcW w:w="2689" w:type="dxa"/>
                  <w:shd w:val="clear" w:color="auto" w:fill="auto"/>
                </w:tcPr>
                <w:p w14:paraId="20497D30" w14:textId="77777777" w:rsidR="00E1291B" w:rsidRPr="007403C6" w:rsidRDefault="00E1291B" w:rsidP="00E1291B">
                  <w:pPr>
                    <w:rPr>
                      <w:bCs/>
                      <w:sz w:val="21"/>
                      <w:szCs w:val="21"/>
                    </w:rPr>
                  </w:pPr>
                  <w:r>
                    <w:rPr>
                      <w:bCs/>
                      <w:sz w:val="21"/>
                      <w:szCs w:val="21"/>
                    </w:rPr>
                    <w:t xml:space="preserve">CQC - </w:t>
                  </w:r>
                  <w:r w:rsidRPr="007403C6">
                    <w:rPr>
                      <w:bCs/>
                      <w:sz w:val="21"/>
                      <w:szCs w:val="21"/>
                    </w:rPr>
                    <w:t xml:space="preserve">The safer management </w:t>
                  </w:r>
                </w:p>
                <w:p w14:paraId="3E544B97" w14:textId="77777777" w:rsidR="00E1291B" w:rsidRPr="007403C6" w:rsidRDefault="00E1291B" w:rsidP="00E1291B">
                  <w:pPr>
                    <w:rPr>
                      <w:bCs/>
                      <w:sz w:val="21"/>
                      <w:szCs w:val="21"/>
                    </w:rPr>
                  </w:pPr>
                  <w:r w:rsidRPr="007403C6">
                    <w:rPr>
                      <w:bCs/>
                      <w:sz w:val="21"/>
                      <w:szCs w:val="21"/>
                    </w:rPr>
                    <w:t>of controlled drugs</w:t>
                  </w:r>
                </w:p>
                <w:p w14:paraId="42E4BFB0" w14:textId="4F383B45" w:rsidR="00E1291B" w:rsidRPr="00701059" w:rsidRDefault="00E1291B" w:rsidP="00E1291B">
                  <w:pPr>
                    <w:rPr>
                      <w:bCs/>
                      <w:sz w:val="21"/>
                      <w:szCs w:val="21"/>
                    </w:rPr>
                  </w:pPr>
                  <w:r w:rsidRPr="007403C6">
                    <w:rPr>
                      <w:bCs/>
                      <w:sz w:val="21"/>
                      <w:szCs w:val="21"/>
                    </w:rPr>
                    <w:t>Annual update 20</w:t>
                  </w:r>
                  <w:r w:rsidR="00835839">
                    <w:rPr>
                      <w:bCs/>
                      <w:sz w:val="21"/>
                      <w:szCs w:val="21"/>
                    </w:rPr>
                    <w:t>20</w:t>
                  </w:r>
                </w:p>
              </w:tc>
              <w:tc>
                <w:tcPr>
                  <w:tcW w:w="4536" w:type="dxa"/>
                  <w:shd w:val="clear" w:color="auto" w:fill="auto"/>
                </w:tcPr>
                <w:p w14:paraId="5C9AA8FD" w14:textId="77777777" w:rsidR="00E1291B" w:rsidRPr="00701059" w:rsidRDefault="00E1291B" w:rsidP="00E1291B">
                  <w:pPr>
                    <w:rPr>
                      <w:bCs/>
                      <w:sz w:val="21"/>
                      <w:szCs w:val="21"/>
                    </w:rPr>
                  </w:pPr>
                </w:p>
              </w:tc>
              <w:tc>
                <w:tcPr>
                  <w:tcW w:w="3327" w:type="dxa"/>
                  <w:shd w:val="clear" w:color="auto" w:fill="auto"/>
                </w:tcPr>
                <w:p w14:paraId="3451DAE3" w14:textId="75D6C2D3" w:rsidR="00E1291B" w:rsidRPr="00701059" w:rsidRDefault="007A33F5" w:rsidP="00E1291B">
                  <w:pPr>
                    <w:rPr>
                      <w:bCs/>
                      <w:sz w:val="21"/>
                      <w:szCs w:val="21"/>
                    </w:rPr>
                  </w:pPr>
                  <w:hyperlink r:id="rId34" w:history="1">
                    <w:r w:rsidR="00650C80" w:rsidRPr="0038001D">
                      <w:rPr>
                        <w:rStyle w:val="Hyperlink"/>
                        <w:bCs/>
                        <w:sz w:val="21"/>
                        <w:szCs w:val="21"/>
                      </w:rPr>
                      <w:t>https://www.cqc.org.uk/publications/themes-care/safer-management-controlled-drugs-annual-update-2020</w:t>
                    </w:r>
                  </w:hyperlink>
                  <w:r w:rsidR="00650C80">
                    <w:rPr>
                      <w:bCs/>
                      <w:sz w:val="21"/>
                      <w:szCs w:val="21"/>
                    </w:rPr>
                    <w:t xml:space="preserve"> </w:t>
                  </w:r>
                </w:p>
              </w:tc>
            </w:tr>
            <w:tr w:rsidR="004B4E1D" w:rsidRPr="00701059" w14:paraId="1A9AB32F" w14:textId="77777777" w:rsidTr="00D73D78">
              <w:trPr>
                <w:jc w:val="center"/>
              </w:trPr>
              <w:tc>
                <w:tcPr>
                  <w:tcW w:w="2689" w:type="dxa"/>
                  <w:shd w:val="clear" w:color="auto" w:fill="auto"/>
                </w:tcPr>
                <w:p w14:paraId="333930B4" w14:textId="270FAA9B" w:rsidR="004B4E1D" w:rsidRDefault="004B4E1D" w:rsidP="00E1291B">
                  <w:pPr>
                    <w:rPr>
                      <w:bCs/>
                      <w:sz w:val="21"/>
                      <w:szCs w:val="21"/>
                    </w:rPr>
                  </w:pPr>
                  <w:r w:rsidRPr="00C60756">
                    <w:rPr>
                      <w:sz w:val="21"/>
                      <w:szCs w:val="21"/>
                    </w:rPr>
                    <w:t>PHE Dependence and withdrawal associated with some prescribed medicines (2019)</w:t>
                  </w:r>
                </w:p>
              </w:tc>
              <w:tc>
                <w:tcPr>
                  <w:tcW w:w="4536" w:type="dxa"/>
                  <w:shd w:val="clear" w:color="auto" w:fill="auto"/>
                </w:tcPr>
                <w:p w14:paraId="340E3DC3" w14:textId="137F3C43" w:rsidR="004B4E1D" w:rsidRPr="00701059" w:rsidRDefault="004B4E1D" w:rsidP="00E1291B">
                  <w:pPr>
                    <w:rPr>
                      <w:bCs/>
                      <w:sz w:val="21"/>
                      <w:szCs w:val="21"/>
                    </w:rPr>
                  </w:pPr>
                  <w:r w:rsidRPr="00C60756">
                    <w:rPr>
                      <w:sz w:val="21"/>
                      <w:szCs w:val="21"/>
                    </w:rPr>
                    <w:t>PHE published a review of the evidence for dependence on, and withdrawal from, prescribed medicines in adults who have non-cancer pain, a</w:t>
                  </w:r>
                  <w:r>
                    <w:rPr>
                      <w:sz w:val="21"/>
                      <w:szCs w:val="21"/>
                    </w:rPr>
                    <w:t xml:space="preserve">nxiety, insomnia, or depression: </w:t>
                  </w:r>
                  <w:r w:rsidRPr="00C60756">
                    <w:rPr>
                      <w:b/>
                      <w:sz w:val="21"/>
                      <w:szCs w:val="21"/>
                    </w:rPr>
                    <w:t>benzodiazepines</w:t>
                  </w:r>
                  <w:r w:rsidRPr="00C60756">
                    <w:rPr>
                      <w:sz w:val="21"/>
                      <w:szCs w:val="21"/>
                    </w:rPr>
                    <w:t xml:space="preserve">; </w:t>
                  </w:r>
                  <w:r w:rsidRPr="00C60756">
                    <w:rPr>
                      <w:b/>
                      <w:sz w:val="21"/>
                      <w:szCs w:val="21"/>
                    </w:rPr>
                    <w:t>z-drugs</w:t>
                  </w:r>
                  <w:r w:rsidRPr="00C60756">
                    <w:rPr>
                      <w:sz w:val="21"/>
                      <w:szCs w:val="21"/>
                    </w:rPr>
                    <w:t xml:space="preserve">; </w:t>
                  </w:r>
                  <w:r w:rsidRPr="00C60756">
                    <w:rPr>
                      <w:b/>
                      <w:sz w:val="21"/>
                      <w:szCs w:val="21"/>
                    </w:rPr>
                    <w:t xml:space="preserve">gabapentin </w:t>
                  </w:r>
                  <w:r w:rsidRPr="00C60756">
                    <w:rPr>
                      <w:sz w:val="21"/>
                      <w:szCs w:val="21"/>
                    </w:rPr>
                    <w:t>and</w:t>
                  </w:r>
                  <w:r w:rsidRPr="00C60756">
                    <w:rPr>
                      <w:b/>
                      <w:sz w:val="21"/>
                      <w:szCs w:val="21"/>
                    </w:rPr>
                    <w:t xml:space="preserve"> pregabalin</w:t>
                  </w:r>
                  <w:r w:rsidRPr="00C60756">
                    <w:rPr>
                      <w:sz w:val="21"/>
                      <w:szCs w:val="21"/>
                    </w:rPr>
                    <w:t xml:space="preserve">, </w:t>
                  </w:r>
                  <w:r w:rsidRPr="00C60756">
                    <w:rPr>
                      <w:b/>
                      <w:sz w:val="21"/>
                      <w:szCs w:val="21"/>
                    </w:rPr>
                    <w:t>opioids for chronic non-cancer pain; antidepressants.</w:t>
                  </w:r>
                </w:p>
              </w:tc>
              <w:tc>
                <w:tcPr>
                  <w:tcW w:w="3327" w:type="dxa"/>
                  <w:shd w:val="clear" w:color="auto" w:fill="auto"/>
                </w:tcPr>
                <w:p w14:paraId="06E0F6DC" w14:textId="77777777" w:rsidR="004B4E1D" w:rsidRPr="00C60756" w:rsidRDefault="007A33F5" w:rsidP="004B4E1D">
                  <w:pPr>
                    <w:rPr>
                      <w:sz w:val="21"/>
                      <w:szCs w:val="21"/>
                    </w:rPr>
                  </w:pPr>
                  <w:hyperlink r:id="rId35" w:history="1">
                    <w:r w:rsidR="004B4E1D" w:rsidRPr="00C60756">
                      <w:rPr>
                        <w:rStyle w:val="Hyperlink"/>
                        <w:sz w:val="21"/>
                        <w:szCs w:val="21"/>
                      </w:rPr>
                      <w:t>https://assets.publishing.service.gov.uk/government/uploads/system/uploads/attachment_data/file/829777/PHE_PMR_report.pdf</w:t>
                    </w:r>
                  </w:hyperlink>
                </w:p>
                <w:p w14:paraId="2164298C" w14:textId="77777777" w:rsidR="004B4E1D" w:rsidRPr="00835839" w:rsidRDefault="004B4E1D" w:rsidP="00E1291B">
                  <w:pPr>
                    <w:rPr>
                      <w:bCs/>
                      <w:sz w:val="21"/>
                      <w:szCs w:val="21"/>
                    </w:rPr>
                  </w:pPr>
                </w:p>
              </w:tc>
            </w:tr>
            <w:tr w:rsidR="004B4E1D" w:rsidRPr="00701059" w14:paraId="64447862" w14:textId="77777777" w:rsidTr="00D73D78">
              <w:trPr>
                <w:jc w:val="center"/>
              </w:trPr>
              <w:tc>
                <w:tcPr>
                  <w:tcW w:w="2689" w:type="dxa"/>
                  <w:shd w:val="clear" w:color="auto" w:fill="auto"/>
                </w:tcPr>
                <w:p w14:paraId="656BD47F" w14:textId="65512BFF" w:rsidR="004B4E1D" w:rsidRPr="00C60756" w:rsidRDefault="004B4E1D" w:rsidP="00E1291B">
                  <w:pPr>
                    <w:rPr>
                      <w:sz w:val="21"/>
                      <w:szCs w:val="21"/>
                    </w:rPr>
                  </w:pPr>
                  <w:r w:rsidRPr="00C60756">
                    <w:rPr>
                      <w:sz w:val="21"/>
                      <w:szCs w:val="21"/>
                    </w:rPr>
                    <w:t>PrescQIPP Bulletin</w:t>
                  </w:r>
                  <w:r w:rsidR="00650C80">
                    <w:rPr>
                      <w:sz w:val="21"/>
                      <w:szCs w:val="21"/>
                    </w:rPr>
                    <w:t xml:space="preserve"> </w:t>
                  </w:r>
                  <w:r w:rsidRPr="00C60756">
                    <w:rPr>
                      <w:sz w:val="21"/>
                      <w:szCs w:val="21"/>
                    </w:rPr>
                    <w:t>Medications (April 2020)</w:t>
                  </w:r>
                </w:p>
              </w:tc>
              <w:tc>
                <w:tcPr>
                  <w:tcW w:w="4536" w:type="dxa"/>
                  <w:shd w:val="clear" w:color="auto" w:fill="auto"/>
                </w:tcPr>
                <w:p w14:paraId="74C3FBDA" w14:textId="0B709429" w:rsidR="004B4E1D" w:rsidRPr="00C60756" w:rsidRDefault="004B4E1D" w:rsidP="00E1291B">
                  <w:pPr>
                    <w:rPr>
                      <w:sz w:val="21"/>
                      <w:szCs w:val="21"/>
                    </w:rPr>
                  </w:pPr>
                  <w:r w:rsidRPr="00C60756">
                    <w:rPr>
                      <w:sz w:val="21"/>
                      <w:szCs w:val="21"/>
                    </w:rPr>
                    <w:t>Provides an overview of potential Dependence Forming Medications (DFMs) and signposts to PrescQIPP resources which support medicines optimisation projects in this area.</w:t>
                  </w:r>
                </w:p>
              </w:tc>
              <w:tc>
                <w:tcPr>
                  <w:tcW w:w="3327" w:type="dxa"/>
                  <w:shd w:val="clear" w:color="auto" w:fill="auto"/>
                </w:tcPr>
                <w:p w14:paraId="68B67405" w14:textId="77777777" w:rsidR="004B4E1D" w:rsidRPr="00C60756" w:rsidRDefault="007A33F5" w:rsidP="004B4E1D">
                  <w:pPr>
                    <w:rPr>
                      <w:sz w:val="21"/>
                      <w:szCs w:val="21"/>
                    </w:rPr>
                  </w:pPr>
                  <w:hyperlink r:id="rId36" w:history="1">
                    <w:r w:rsidR="004B4E1D" w:rsidRPr="00C60756">
                      <w:rPr>
                        <w:rStyle w:val="Hyperlink"/>
                        <w:sz w:val="21"/>
                        <w:szCs w:val="21"/>
                      </w:rPr>
                      <w:t>https://www.prescqipp.info/our-resources/bulletins/bulletin-256-dependence-forming-medications/</w:t>
                    </w:r>
                  </w:hyperlink>
                </w:p>
                <w:p w14:paraId="1DA1D3BB" w14:textId="3A8DE0F3" w:rsidR="004B4E1D" w:rsidRDefault="004B4E1D" w:rsidP="004B4E1D">
                  <w:r w:rsidRPr="00C60756">
                    <w:rPr>
                      <w:sz w:val="21"/>
                      <w:szCs w:val="21"/>
                    </w:rPr>
                    <w:object w:dxaOrig="1539" w:dyaOrig="997" w14:anchorId="54DE2175">
                      <v:shape id="_x0000_i1030" type="#_x0000_t75" style="width:77.25pt;height:35.25pt" o:ole="">
                        <v:imagedata r:id="rId37" o:title=""/>
                      </v:shape>
                      <o:OLEObject Type="Embed" ProgID="AcroExch.Document.DC" ShapeID="_x0000_i1030" DrawAspect="Icon" ObjectID="_1732509916" r:id="rId38"/>
                    </w:object>
                  </w:r>
                </w:p>
              </w:tc>
            </w:tr>
            <w:tr w:rsidR="00650C80" w:rsidRPr="00701059" w14:paraId="4742BC9A" w14:textId="77777777" w:rsidTr="00D73D78">
              <w:trPr>
                <w:jc w:val="center"/>
              </w:trPr>
              <w:tc>
                <w:tcPr>
                  <w:tcW w:w="2689" w:type="dxa"/>
                  <w:shd w:val="clear" w:color="auto" w:fill="auto"/>
                </w:tcPr>
                <w:p w14:paraId="29AA2BB8" w14:textId="70D6F0A0" w:rsidR="00650C80" w:rsidRPr="00C60756" w:rsidRDefault="00650C80" w:rsidP="00E1291B">
                  <w:pPr>
                    <w:rPr>
                      <w:sz w:val="21"/>
                      <w:szCs w:val="21"/>
                    </w:rPr>
                  </w:pPr>
                  <w:r w:rsidRPr="00C60756">
                    <w:rPr>
                      <w:sz w:val="21"/>
                      <w:szCs w:val="21"/>
                    </w:rPr>
                    <w:lastRenderedPageBreak/>
                    <w:t>PrescQIPP Bulletin - Appropriate and cost-effective prescribing of</w:t>
                  </w:r>
                  <w:r w:rsidR="004308CE">
                    <w:rPr>
                      <w:sz w:val="21"/>
                      <w:szCs w:val="21"/>
                    </w:rPr>
                    <w:t xml:space="preserve"> </w:t>
                  </w:r>
                  <w:r w:rsidRPr="00C60756">
                    <w:rPr>
                      <w:sz w:val="21"/>
                      <w:szCs w:val="21"/>
                    </w:rPr>
                    <w:t>hypnotics and anxiolytics (April 2020)</w:t>
                  </w:r>
                  <w:r>
                    <w:rPr>
                      <w:sz w:val="21"/>
                      <w:szCs w:val="21"/>
                    </w:rPr>
                    <w:t xml:space="preserve"> </w:t>
                  </w:r>
                </w:p>
              </w:tc>
              <w:tc>
                <w:tcPr>
                  <w:tcW w:w="4536" w:type="dxa"/>
                  <w:shd w:val="clear" w:color="auto" w:fill="auto"/>
                </w:tcPr>
                <w:p w14:paraId="005C01DF" w14:textId="7CD591DF" w:rsidR="00650C80" w:rsidRPr="00C60756" w:rsidRDefault="00650C80" w:rsidP="00E1291B">
                  <w:pPr>
                    <w:rPr>
                      <w:sz w:val="21"/>
                      <w:szCs w:val="21"/>
                    </w:rPr>
                  </w:pPr>
                  <w:r w:rsidRPr="00C60756">
                    <w:rPr>
                      <w:sz w:val="21"/>
                      <w:szCs w:val="21"/>
                    </w:rPr>
                    <w:t>Reviews current evidence and offers advice on managing new patients and chronic hypnotic users.</w:t>
                  </w:r>
                </w:p>
              </w:tc>
              <w:tc>
                <w:tcPr>
                  <w:tcW w:w="3327" w:type="dxa"/>
                  <w:shd w:val="clear" w:color="auto" w:fill="auto"/>
                </w:tcPr>
                <w:p w14:paraId="07B1ABFD" w14:textId="77777777" w:rsidR="00650C80" w:rsidRDefault="007A33F5" w:rsidP="00650C80">
                  <w:pPr>
                    <w:rPr>
                      <w:sz w:val="21"/>
                      <w:szCs w:val="21"/>
                    </w:rPr>
                  </w:pPr>
                  <w:hyperlink r:id="rId39" w:history="1">
                    <w:r w:rsidR="00650C80" w:rsidRPr="00C60756">
                      <w:rPr>
                        <w:rStyle w:val="Hyperlink"/>
                        <w:sz w:val="21"/>
                        <w:szCs w:val="21"/>
                      </w:rPr>
                      <w:t>https://www.prescqipp.info/our-resources/bulletins/bulletin-258-hypnotics/</w:t>
                    </w:r>
                  </w:hyperlink>
                  <w:r w:rsidR="00650C80">
                    <w:rPr>
                      <w:rStyle w:val="Hyperlink"/>
                      <w:sz w:val="21"/>
                      <w:szCs w:val="21"/>
                    </w:rPr>
                    <w:t xml:space="preserve">        </w:t>
                  </w:r>
                </w:p>
                <w:p w14:paraId="461FC0E2" w14:textId="77777777" w:rsidR="00650C80" w:rsidRDefault="00650C80" w:rsidP="00650C80">
                  <w:pPr>
                    <w:rPr>
                      <w:sz w:val="21"/>
                      <w:szCs w:val="21"/>
                    </w:rPr>
                  </w:pPr>
                </w:p>
                <w:p w14:paraId="4B376BE0" w14:textId="77777777" w:rsidR="00650C80" w:rsidRDefault="00650C80" w:rsidP="00650C80">
                  <w:pPr>
                    <w:rPr>
                      <w:sz w:val="21"/>
                      <w:szCs w:val="21"/>
                    </w:rPr>
                  </w:pPr>
                </w:p>
                <w:p w14:paraId="28325F0C" w14:textId="77777777" w:rsidR="00650C80" w:rsidRDefault="00650C80" w:rsidP="00650C80">
                  <w:pPr>
                    <w:rPr>
                      <w:sz w:val="21"/>
                      <w:szCs w:val="21"/>
                    </w:rPr>
                  </w:pPr>
                </w:p>
                <w:p w14:paraId="2F750DB3" w14:textId="77777777" w:rsidR="00650C80" w:rsidRDefault="00650C80" w:rsidP="00650C80">
                  <w:pPr>
                    <w:rPr>
                      <w:sz w:val="21"/>
                      <w:szCs w:val="21"/>
                    </w:rPr>
                  </w:pPr>
                  <w:r w:rsidRPr="00C60756">
                    <w:rPr>
                      <w:sz w:val="21"/>
                      <w:szCs w:val="21"/>
                    </w:rPr>
                    <w:object w:dxaOrig="1539" w:dyaOrig="997" w14:anchorId="2B5C1C2D">
                      <v:shape id="_x0000_i1031" type="#_x0000_t75" style="width:64.5pt;height:32.25pt" o:ole="">
                        <v:imagedata r:id="rId40" o:title=""/>
                      </v:shape>
                      <o:OLEObject Type="Embed" ProgID="AcroExch.Document.DC" ShapeID="_x0000_i1031" DrawAspect="Icon" ObjectID="_1732509917" r:id="rId41"/>
                    </w:object>
                  </w:r>
                </w:p>
                <w:p w14:paraId="389B6AAA" w14:textId="77777777" w:rsidR="00650C80" w:rsidRDefault="00650C80" w:rsidP="00650C80">
                  <w:pPr>
                    <w:rPr>
                      <w:sz w:val="21"/>
                      <w:szCs w:val="21"/>
                    </w:rPr>
                  </w:pPr>
                </w:p>
                <w:p w14:paraId="64C07B30" w14:textId="77777777" w:rsidR="00650C80" w:rsidRDefault="00650C80" w:rsidP="004B4E1D"/>
              </w:tc>
            </w:tr>
            <w:tr w:rsidR="00D578C6" w:rsidRPr="00701059" w14:paraId="3B26F0A2" w14:textId="77777777" w:rsidTr="00D73D78">
              <w:trPr>
                <w:jc w:val="center"/>
              </w:trPr>
              <w:tc>
                <w:tcPr>
                  <w:tcW w:w="2689" w:type="dxa"/>
                  <w:shd w:val="clear" w:color="auto" w:fill="auto"/>
                </w:tcPr>
                <w:p w14:paraId="4B9A723A" w14:textId="0D5160EE" w:rsidR="00D578C6" w:rsidRPr="00C60756" w:rsidRDefault="00D578C6" w:rsidP="00E1291B">
                  <w:pPr>
                    <w:rPr>
                      <w:sz w:val="21"/>
                      <w:szCs w:val="21"/>
                    </w:rPr>
                  </w:pPr>
                  <w:r w:rsidRPr="00D578C6">
                    <w:rPr>
                      <w:sz w:val="21"/>
                      <w:szCs w:val="21"/>
                    </w:rPr>
                    <w:t xml:space="preserve">PrescQIPP bulletin on Reducing opioid prescribing in chronic pain </w:t>
                  </w:r>
                </w:p>
              </w:tc>
              <w:tc>
                <w:tcPr>
                  <w:tcW w:w="4536" w:type="dxa"/>
                  <w:shd w:val="clear" w:color="auto" w:fill="auto"/>
                </w:tcPr>
                <w:p w14:paraId="7F1D016B" w14:textId="77777777" w:rsidR="00D578C6" w:rsidRPr="00C60756" w:rsidRDefault="00D578C6" w:rsidP="00E1291B">
                  <w:pPr>
                    <w:rPr>
                      <w:sz w:val="21"/>
                      <w:szCs w:val="21"/>
                    </w:rPr>
                  </w:pPr>
                </w:p>
              </w:tc>
              <w:tc>
                <w:tcPr>
                  <w:tcW w:w="3327" w:type="dxa"/>
                  <w:shd w:val="clear" w:color="auto" w:fill="auto"/>
                </w:tcPr>
                <w:p w14:paraId="53A35FE2" w14:textId="58EF401F" w:rsidR="00D578C6" w:rsidRDefault="007A33F5" w:rsidP="00650C80">
                  <w:hyperlink r:id="rId42" w:history="1">
                    <w:r w:rsidR="00D578C6" w:rsidRPr="00546F8F">
                      <w:rPr>
                        <w:rStyle w:val="Hyperlink"/>
                      </w:rPr>
                      <w:t>https://www.prescqipp.info/our-resources/bulletins/bulletin-218-reducing-opioid-prescribing-in-chronic-pain/</w:t>
                    </w:r>
                  </w:hyperlink>
                </w:p>
                <w:p w14:paraId="4775972F" w14:textId="015AA6B9" w:rsidR="00D578C6" w:rsidRDefault="00430B88" w:rsidP="00650C80">
                  <w:r>
                    <w:object w:dxaOrig="1533" w:dyaOrig="990" w14:anchorId="2EF17D24">
                      <v:shape id="_x0000_i1032" type="#_x0000_t75" style="width:76.5pt;height:49.5pt" o:ole="">
                        <v:imagedata r:id="rId43" o:title=""/>
                      </v:shape>
                      <o:OLEObject Type="Embed" ProgID="AcroExch.Document.DC" ShapeID="_x0000_i1032" DrawAspect="Icon" ObjectID="_1732509918" r:id="rId44"/>
                    </w:object>
                  </w:r>
                </w:p>
                <w:p w14:paraId="16CC6AB9" w14:textId="7302A4B5" w:rsidR="00D578C6" w:rsidRDefault="00D578C6" w:rsidP="00650C80"/>
              </w:tc>
            </w:tr>
            <w:tr w:rsidR="003C014A" w:rsidRPr="00701059" w14:paraId="2B933122" w14:textId="77777777" w:rsidTr="00D73D78">
              <w:trPr>
                <w:jc w:val="center"/>
              </w:trPr>
              <w:tc>
                <w:tcPr>
                  <w:tcW w:w="2689" w:type="dxa"/>
                  <w:shd w:val="clear" w:color="auto" w:fill="auto"/>
                </w:tcPr>
                <w:p w14:paraId="2389CBBD" w14:textId="6FBFBA8C" w:rsidR="003C014A" w:rsidRPr="00C60756" w:rsidRDefault="003C014A" w:rsidP="00E1291B">
                  <w:pPr>
                    <w:rPr>
                      <w:sz w:val="21"/>
                      <w:szCs w:val="21"/>
                    </w:rPr>
                  </w:pPr>
                  <w:r>
                    <w:t xml:space="preserve">PrescQIPP deprescribing algorithms, including for opioids, </w:t>
                  </w:r>
                  <w:proofErr w:type="gramStart"/>
                  <w:r>
                    <w:t>benzodiazepines</w:t>
                  </w:r>
                  <w:proofErr w:type="gramEnd"/>
                  <w:r>
                    <w:t xml:space="preserve"> and z-drugs </w:t>
                  </w:r>
                </w:p>
              </w:tc>
              <w:tc>
                <w:tcPr>
                  <w:tcW w:w="4536" w:type="dxa"/>
                  <w:shd w:val="clear" w:color="auto" w:fill="auto"/>
                </w:tcPr>
                <w:p w14:paraId="7859CCED" w14:textId="77777777" w:rsidR="003C014A" w:rsidRPr="00C60756" w:rsidRDefault="003C014A" w:rsidP="00E1291B">
                  <w:pPr>
                    <w:rPr>
                      <w:sz w:val="21"/>
                      <w:szCs w:val="21"/>
                    </w:rPr>
                  </w:pPr>
                </w:p>
              </w:tc>
              <w:tc>
                <w:tcPr>
                  <w:tcW w:w="3327" w:type="dxa"/>
                  <w:shd w:val="clear" w:color="auto" w:fill="auto"/>
                </w:tcPr>
                <w:p w14:paraId="281793F0" w14:textId="2ECDF94E" w:rsidR="003C014A" w:rsidRDefault="007A33F5" w:rsidP="00650C80">
                  <w:hyperlink r:id="rId45" w:history="1">
                    <w:r w:rsidR="00CE7983" w:rsidRPr="00546F8F">
                      <w:rPr>
                        <w:rStyle w:val="Hyperlink"/>
                      </w:rPr>
                      <w:t>https://www.prescqipp.info/our-resources/webkits/polypharmacy-and-deprescribing/</w:t>
                    </w:r>
                  </w:hyperlink>
                  <w:r w:rsidR="00CE7983">
                    <w:t xml:space="preserve"> </w:t>
                  </w:r>
                </w:p>
              </w:tc>
            </w:tr>
            <w:tr w:rsidR="00835839" w:rsidRPr="00701059" w14:paraId="43360F5D" w14:textId="77777777" w:rsidTr="00075DDC">
              <w:trPr>
                <w:jc w:val="center"/>
              </w:trPr>
              <w:tc>
                <w:tcPr>
                  <w:tcW w:w="10552" w:type="dxa"/>
                  <w:gridSpan w:val="3"/>
                  <w:shd w:val="clear" w:color="auto" w:fill="8DB3E2" w:themeFill="text2" w:themeFillTint="66"/>
                </w:tcPr>
                <w:p w14:paraId="4F81D786" w14:textId="68493223" w:rsidR="00835839" w:rsidRPr="004B4E1D" w:rsidRDefault="00835839" w:rsidP="004B4E1D">
                  <w:pPr>
                    <w:jc w:val="center"/>
                    <w:rPr>
                      <w:b/>
                      <w:sz w:val="21"/>
                      <w:szCs w:val="21"/>
                    </w:rPr>
                  </w:pPr>
                  <w:r w:rsidRPr="004B4E1D">
                    <w:rPr>
                      <w:b/>
                      <w:sz w:val="21"/>
                      <w:szCs w:val="21"/>
                    </w:rPr>
                    <w:t>Local Guidance</w:t>
                  </w:r>
                </w:p>
              </w:tc>
            </w:tr>
            <w:tr w:rsidR="00650C80" w:rsidRPr="00701059" w14:paraId="279A4CCE" w14:textId="77777777" w:rsidTr="00EC42B9">
              <w:trPr>
                <w:jc w:val="center"/>
              </w:trPr>
              <w:tc>
                <w:tcPr>
                  <w:tcW w:w="10552" w:type="dxa"/>
                  <w:gridSpan w:val="3"/>
                  <w:shd w:val="clear" w:color="auto" w:fill="auto"/>
                </w:tcPr>
                <w:tbl>
                  <w:tblPr>
                    <w:tblStyle w:val="TableGrid"/>
                    <w:tblW w:w="10552" w:type="dxa"/>
                    <w:jc w:val="center"/>
                    <w:tblLayout w:type="fixed"/>
                    <w:tblLook w:val="04A0" w:firstRow="1" w:lastRow="0" w:firstColumn="1" w:lastColumn="0" w:noHBand="0" w:noVBand="1"/>
                  </w:tblPr>
                  <w:tblGrid>
                    <w:gridCol w:w="2689"/>
                    <w:gridCol w:w="4536"/>
                    <w:gridCol w:w="3327"/>
                  </w:tblGrid>
                  <w:tr w:rsidR="00650C80" w:rsidRPr="00C60756" w14:paraId="4EFDCF54" w14:textId="77777777" w:rsidTr="00D73D78">
                    <w:trPr>
                      <w:jc w:val="center"/>
                    </w:trPr>
                    <w:tc>
                      <w:tcPr>
                        <w:tcW w:w="2689" w:type="dxa"/>
                        <w:shd w:val="clear" w:color="auto" w:fill="FFFFFF" w:themeFill="background1"/>
                      </w:tcPr>
                      <w:p w14:paraId="6420E2BE" w14:textId="77777777" w:rsidR="00650C80" w:rsidRDefault="00650C80" w:rsidP="00650C80">
                        <w:pPr>
                          <w:rPr>
                            <w:sz w:val="21"/>
                            <w:szCs w:val="21"/>
                          </w:rPr>
                        </w:pPr>
                        <w:r>
                          <w:rPr>
                            <w:sz w:val="21"/>
                            <w:szCs w:val="21"/>
                          </w:rPr>
                          <w:t>BNSSG P</w:t>
                        </w:r>
                        <w:r w:rsidRPr="00CE4060">
                          <w:rPr>
                            <w:sz w:val="21"/>
                            <w:szCs w:val="21"/>
                          </w:rPr>
                          <w:t>harmacological Treatment of Adult Chronic Pain 2022</w:t>
                        </w:r>
                      </w:p>
                      <w:p w14:paraId="5CA782D1" w14:textId="0A7A4CC7" w:rsidR="00650C80" w:rsidRPr="00C60756" w:rsidRDefault="00650C80" w:rsidP="00650C80">
                        <w:pPr>
                          <w:rPr>
                            <w:sz w:val="21"/>
                            <w:szCs w:val="21"/>
                          </w:rPr>
                        </w:pPr>
                      </w:p>
                    </w:tc>
                    <w:tc>
                      <w:tcPr>
                        <w:tcW w:w="4536" w:type="dxa"/>
                        <w:shd w:val="clear" w:color="auto" w:fill="FFFFFF" w:themeFill="background1"/>
                      </w:tcPr>
                      <w:p w14:paraId="21526611" w14:textId="77777777" w:rsidR="00650C80" w:rsidRPr="00C60756" w:rsidRDefault="00650C80" w:rsidP="00650C80">
                        <w:pPr>
                          <w:jc w:val="both"/>
                          <w:rPr>
                            <w:sz w:val="21"/>
                            <w:szCs w:val="21"/>
                          </w:rPr>
                        </w:pPr>
                      </w:p>
                    </w:tc>
                    <w:tc>
                      <w:tcPr>
                        <w:tcW w:w="3327" w:type="dxa"/>
                        <w:shd w:val="clear" w:color="auto" w:fill="FFFFFF" w:themeFill="background1"/>
                      </w:tcPr>
                      <w:p w14:paraId="7122615B" w14:textId="77777777" w:rsidR="00650C80" w:rsidRPr="00C60756" w:rsidRDefault="007A33F5" w:rsidP="00650C80">
                        <w:pPr>
                          <w:rPr>
                            <w:sz w:val="21"/>
                            <w:szCs w:val="21"/>
                          </w:rPr>
                        </w:pPr>
                        <w:hyperlink r:id="rId46" w:history="1">
                          <w:r w:rsidR="00650C80" w:rsidRPr="005734A3">
                            <w:rPr>
                              <w:rStyle w:val="Hyperlink"/>
                            </w:rPr>
                            <w:t>https://remedy.bnssgccg.nhs.uk/formulary-adult/local-guidelines/4-nervous-system-guidelines/</w:t>
                          </w:r>
                        </w:hyperlink>
                        <w:r w:rsidR="00650C80">
                          <w:t xml:space="preserve"> </w:t>
                        </w:r>
                      </w:p>
                    </w:tc>
                  </w:tr>
                  <w:tr w:rsidR="00956081" w:rsidRPr="00C60756" w14:paraId="3C3657CA" w14:textId="77777777" w:rsidTr="00D73D78">
                    <w:trPr>
                      <w:jc w:val="center"/>
                    </w:trPr>
                    <w:tc>
                      <w:tcPr>
                        <w:tcW w:w="2689" w:type="dxa"/>
                        <w:shd w:val="clear" w:color="auto" w:fill="FFFFFF" w:themeFill="background1"/>
                      </w:tcPr>
                      <w:p w14:paraId="3ED192E8" w14:textId="7F6B897D" w:rsidR="00956081" w:rsidRDefault="00956081" w:rsidP="00650C80">
                        <w:pPr>
                          <w:rPr>
                            <w:sz w:val="21"/>
                            <w:szCs w:val="21"/>
                          </w:rPr>
                        </w:pPr>
                        <w:r>
                          <w:rPr>
                            <w:sz w:val="21"/>
                            <w:szCs w:val="21"/>
                          </w:rPr>
                          <w:t xml:space="preserve">BNSSG </w:t>
                        </w:r>
                        <w:r w:rsidRPr="00956081">
                          <w:rPr>
                            <w:sz w:val="21"/>
                            <w:szCs w:val="21"/>
                          </w:rPr>
                          <w:t>Treatment of Adult Chronic (Non-Cancer and Non-Chronic Primary) Pain 2022. Abridged version</w:t>
                        </w:r>
                      </w:p>
                    </w:tc>
                    <w:tc>
                      <w:tcPr>
                        <w:tcW w:w="4536" w:type="dxa"/>
                        <w:shd w:val="clear" w:color="auto" w:fill="FFFFFF" w:themeFill="background1"/>
                      </w:tcPr>
                      <w:p w14:paraId="08FDA44D" w14:textId="77777777" w:rsidR="00956081" w:rsidRPr="00C60756" w:rsidRDefault="00956081" w:rsidP="00650C80">
                        <w:pPr>
                          <w:jc w:val="both"/>
                          <w:rPr>
                            <w:sz w:val="21"/>
                            <w:szCs w:val="21"/>
                          </w:rPr>
                        </w:pPr>
                      </w:p>
                    </w:tc>
                    <w:tc>
                      <w:tcPr>
                        <w:tcW w:w="3327" w:type="dxa"/>
                        <w:shd w:val="clear" w:color="auto" w:fill="FFFFFF" w:themeFill="background1"/>
                      </w:tcPr>
                      <w:p w14:paraId="0594E588" w14:textId="45C41106" w:rsidR="00956081" w:rsidRDefault="007A33F5" w:rsidP="00650C80">
                        <w:hyperlink r:id="rId47" w:history="1">
                          <w:r w:rsidR="00956081" w:rsidRPr="0038001D">
                            <w:rPr>
                              <w:rStyle w:val="Hyperlink"/>
                            </w:rPr>
                            <w:t>https://remedy.bnssgccg.nhs.uk/formulary-adult/local-guidelines/4-nervous-system-guidelines/</w:t>
                          </w:r>
                        </w:hyperlink>
                        <w:r w:rsidR="00956081">
                          <w:t xml:space="preserve"> </w:t>
                        </w:r>
                      </w:p>
                    </w:tc>
                  </w:tr>
                  <w:tr w:rsidR="00650C80" w14:paraId="5E018935" w14:textId="77777777" w:rsidTr="00D73D78">
                    <w:trPr>
                      <w:jc w:val="center"/>
                    </w:trPr>
                    <w:tc>
                      <w:tcPr>
                        <w:tcW w:w="2689" w:type="dxa"/>
                        <w:shd w:val="clear" w:color="auto" w:fill="FFFFFF" w:themeFill="background1"/>
                      </w:tcPr>
                      <w:p w14:paraId="7A079950" w14:textId="77777777" w:rsidR="00650C80" w:rsidRPr="00C60756" w:rsidRDefault="00650C80" w:rsidP="00650C80">
                        <w:pPr>
                          <w:rPr>
                            <w:sz w:val="21"/>
                            <w:szCs w:val="21"/>
                          </w:rPr>
                        </w:pPr>
                        <w:r>
                          <w:t>BNSSG Opioid Conversion Charts (Adults) 2022 Update</w:t>
                        </w:r>
                      </w:p>
                    </w:tc>
                    <w:tc>
                      <w:tcPr>
                        <w:tcW w:w="4536" w:type="dxa"/>
                        <w:shd w:val="clear" w:color="auto" w:fill="FFFFFF" w:themeFill="background1"/>
                      </w:tcPr>
                      <w:p w14:paraId="10917D10" w14:textId="77777777" w:rsidR="00650C80" w:rsidRPr="00C60756" w:rsidRDefault="00650C80" w:rsidP="00650C80">
                        <w:pPr>
                          <w:jc w:val="both"/>
                          <w:rPr>
                            <w:sz w:val="21"/>
                            <w:szCs w:val="21"/>
                          </w:rPr>
                        </w:pPr>
                      </w:p>
                    </w:tc>
                    <w:tc>
                      <w:tcPr>
                        <w:tcW w:w="3327" w:type="dxa"/>
                        <w:shd w:val="clear" w:color="auto" w:fill="FFFFFF" w:themeFill="background1"/>
                      </w:tcPr>
                      <w:p w14:paraId="498C531E" w14:textId="77777777" w:rsidR="00650C80" w:rsidRDefault="007A33F5" w:rsidP="00650C80">
                        <w:hyperlink r:id="rId48" w:history="1">
                          <w:r w:rsidR="00650C80" w:rsidRPr="005734A3">
                            <w:rPr>
                              <w:rStyle w:val="Hyperlink"/>
                            </w:rPr>
                            <w:t>https://remedy.bnssgccg.nhs.uk/formulary-adult/local-guidelines/4-nervous-system-guidelines/</w:t>
                          </w:r>
                        </w:hyperlink>
                        <w:r w:rsidR="00650C80">
                          <w:t xml:space="preserve"> </w:t>
                        </w:r>
                      </w:p>
                      <w:p w14:paraId="387790FA" w14:textId="71399815" w:rsidR="004308CE" w:rsidRDefault="004308CE" w:rsidP="00650C80"/>
                    </w:tc>
                  </w:tr>
                  <w:tr w:rsidR="00650C80" w14:paraId="2E45252D" w14:textId="77777777" w:rsidTr="00D73D78">
                    <w:trPr>
                      <w:jc w:val="center"/>
                    </w:trPr>
                    <w:tc>
                      <w:tcPr>
                        <w:tcW w:w="2689" w:type="dxa"/>
                        <w:shd w:val="clear" w:color="auto" w:fill="FFFFFF" w:themeFill="background1"/>
                      </w:tcPr>
                      <w:p w14:paraId="7BF98D8B" w14:textId="77777777" w:rsidR="00650C80" w:rsidRPr="00C60756" w:rsidRDefault="00650C80" w:rsidP="00650C80">
                        <w:pPr>
                          <w:rPr>
                            <w:sz w:val="21"/>
                            <w:szCs w:val="21"/>
                          </w:rPr>
                        </w:pPr>
                        <w:r>
                          <w:rPr>
                            <w:sz w:val="21"/>
                            <w:szCs w:val="21"/>
                          </w:rPr>
                          <w:t>BNSSG Chronic Pain self-help resources summary</w:t>
                        </w:r>
                      </w:p>
                    </w:tc>
                    <w:tc>
                      <w:tcPr>
                        <w:tcW w:w="4536" w:type="dxa"/>
                        <w:shd w:val="clear" w:color="auto" w:fill="FFFFFF" w:themeFill="background1"/>
                      </w:tcPr>
                      <w:p w14:paraId="2FB7FECA" w14:textId="77777777" w:rsidR="00650C80" w:rsidRPr="00C60756" w:rsidRDefault="00650C80" w:rsidP="00650C80">
                        <w:pPr>
                          <w:jc w:val="both"/>
                          <w:rPr>
                            <w:sz w:val="21"/>
                            <w:szCs w:val="21"/>
                          </w:rPr>
                        </w:pPr>
                      </w:p>
                    </w:tc>
                    <w:tc>
                      <w:tcPr>
                        <w:tcW w:w="3327" w:type="dxa"/>
                        <w:shd w:val="clear" w:color="auto" w:fill="FFFFFF" w:themeFill="background1"/>
                      </w:tcPr>
                      <w:p w14:paraId="40B6576F" w14:textId="77777777" w:rsidR="00650C80" w:rsidRDefault="007A33F5" w:rsidP="00650C80">
                        <w:hyperlink r:id="rId49" w:history="1">
                          <w:r w:rsidR="00650C80" w:rsidRPr="005734A3">
                            <w:rPr>
                              <w:rStyle w:val="Hyperlink"/>
                            </w:rPr>
                            <w:t>https://remedy.bnssgccg.nhs.uk/formulary-adult/local-guidelines/4-nervous-system-guidelines/</w:t>
                          </w:r>
                        </w:hyperlink>
                        <w:r w:rsidR="00650C80">
                          <w:t xml:space="preserve"> </w:t>
                        </w:r>
                      </w:p>
                    </w:tc>
                  </w:tr>
                  <w:tr w:rsidR="00650C80" w14:paraId="3C5EC84E" w14:textId="77777777" w:rsidTr="00D73D78">
                    <w:trPr>
                      <w:jc w:val="center"/>
                    </w:trPr>
                    <w:tc>
                      <w:tcPr>
                        <w:tcW w:w="2689" w:type="dxa"/>
                        <w:shd w:val="clear" w:color="auto" w:fill="FFFFFF" w:themeFill="background1"/>
                      </w:tcPr>
                      <w:p w14:paraId="2DAFFFBF" w14:textId="77777777" w:rsidR="00650C80" w:rsidRPr="00F4574C" w:rsidRDefault="00650C80" w:rsidP="00650C80">
                        <w:pPr>
                          <w:rPr>
                            <w:sz w:val="21"/>
                            <w:szCs w:val="21"/>
                          </w:rPr>
                        </w:pPr>
                        <w:r>
                          <w:rPr>
                            <w:sz w:val="21"/>
                            <w:szCs w:val="21"/>
                          </w:rPr>
                          <w:t>BNSSG R</w:t>
                        </w:r>
                        <w:r w:rsidRPr="00F4574C">
                          <w:rPr>
                            <w:sz w:val="21"/>
                            <w:szCs w:val="21"/>
                          </w:rPr>
                          <w:t xml:space="preserve">educing and stopping </w:t>
                        </w:r>
                      </w:p>
                      <w:p w14:paraId="53F31867" w14:textId="77777777" w:rsidR="00650C80" w:rsidRPr="00F4574C" w:rsidRDefault="00650C80" w:rsidP="00650C80">
                        <w:pPr>
                          <w:rPr>
                            <w:sz w:val="21"/>
                            <w:szCs w:val="21"/>
                          </w:rPr>
                        </w:pPr>
                        <w:r w:rsidRPr="00F4574C">
                          <w:rPr>
                            <w:sz w:val="21"/>
                            <w:szCs w:val="21"/>
                          </w:rPr>
                          <w:t>opioids</w:t>
                        </w:r>
                      </w:p>
                      <w:p w14:paraId="2FFC1557" w14:textId="77777777" w:rsidR="00650C80" w:rsidRPr="00C60756" w:rsidRDefault="00650C80" w:rsidP="00650C80">
                        <w:pPr>
                          <w:rPr>
                            <w:sz w:val="21"/>
                            <w:szCs w:val="21"/>
                          </w:rPr>
                        </w:pPr>
                        <w:r w:rsidRPr="00F4574C">
                          <w:rPr>
                            <w:sz w:val="21"/>
                            <w:szCs w:val="21"/>
                          </w:rPr>
                          <w:t>Information for patients</w:t>
                        </w:r>
                        <w:r>
                          <w:rPr>
                            <w:sz w:val="21"/>
                            <w:szCs w:val="21"/>
                          </w:rPr>
                          <w:t xml:space="preserve"> </w:t>
                        </w:r>
                      </w:p>
                    </w:tc>
                    <w:tc>
                      <w:tcPr>
                        <w:tcW w:w="4536" w:type="dxa"/>
                        <w:shd w:val="clear" w:color="auto" w:fill="FFFFFF" w:themeFill="background1"/>
                      </w:tcPr>
                      <w:p w14:paraId="74CB6FFC" w14:textId="77777777" w:rsidR="00650C80" w:rsidRPr="00C60756" w:rsidRDefault="00650C80" w:rsidP="00650C80">
                        <w:pPr>
                          <w:jc w:val="both"/>
                          <w:rPr>
                            <w:sz w:val="21"/>
                            <w:szCs w:val="21"/>
                          </w:rPr>
                        </w:pPr>
                      </w:p>
                    </w:tc>
                    <w:tc>
                      <w:tcPr>
                        <w:tcW w:w="3327" w:type="dxa"/>
                        <w:shd w:val="clear" w:color="auto" w:fill="FFFFFF" w:themeFill="background1"/>
                      </w:tcPr>
                      <w:p w14:paraId="3B941E64" w14:textId="77777777" w:rsidR="00650C80" w:rsidRDefault="007A33F5" w:rsidP="00650C80">
                        <w:hyperlink r:id="rId50" w:history="1">
                          <w:r w:rsidR="00650C80" w:rsidRPr="005734A3">
                            <w:rPr>
                              <w:rStyle w:val="Hyperlink"/>
                            </w:rPr>
                            <w:t>https://remedy.bnssgccg.nhs.uk/formulary-adult/local-guidelines/4-nervous-system-guidelines/</w:t>
                          </w:r>
                        </w:hyperlink>
                        <w:r w:rsidR="00650C80">
                          <w:t xml:space="preserve"> </w:t>
                        </w:r>
                      </w:p>
                    </w:tc>
                  </w:tr>
                  <w:tr w:rsidR="00650C80" w:rsidRPr="00C60756" w14:paraId="5C098494" w14:textId="77777777" w:rsidTr="00D73D78">
                    <w:trPr>
                      <w:jc w:val="center"/>
                    </w:trPr>
                    <w:tc>
                      <w:tcPr>
                        <w:tcW w:w="2689" w:type="dxa"/>
                        <w:shd w:val="clear" w:color="auto" w:fill="FFFFFF" w:themeFill="background1"/>
                      </w:tcPr>
                      <w:p w14:paraId="1B373A58" w14:textId="77777777" w:rsidR="00650C80" w:rsidRPr="00C60756" w:rsidRDefault="00650C80" w:rsidP="00650C80">
                        <w:pPr>
                          <w:rPr>
                            <w:sz w:val="21"/>
                            <w:szCs w:val="21"/>
                          </w:rPr>
                        </w:pPr>
                        <w:r w:rsidRPr="00C60756">
                          <w:rPr>
                            <w:sz w:val="21"/>
                            <w:szCs w:val="21"/>
                          </w:rPr>
                          <w:t>BNSSG Remedy website - Bristol Shared Care</w:t>
                        </w:r>
                      </w:p>
                    </w:tc>
                    <w:tc>
                      <w:tcPr>
                        <w:tcW w:w="4536" w:type="dxa"/>
                        <w:shd w:val="clear" w:color="auto" w:fill="FFFFFF" w:themeFill="background1"/>
                      </w:tcPr>
                      <w:p w14:paraId="30C60BED" w14:textId="77777777" w:rsidR="00650C80" w:rsidRPr="00C60756" w:rsidRDefault="00650C80" w:rsidP="00650C80">
                        <w:pPr>
                          <w:jc w:val="both"/>
                          <w:rPr>
                            <w:sz w:val="21"/>
                            <w:szCs w:val="21"/>
                          </w:rPr>
                        </w:pPr>
                      </w:p>
                    </w:tc>
                    <w:tc>
                      <w:tcPr>
                        <w:tcW w:w="3327" w:type="dxa"/>
                        <w:shd w:val="clear" w:color="auto" w:fill="FFFFFF" w:themeFill="background1"/>
                      </w:tcPr>
                      <w:p w14:paraId="0FDB758F" w14:textId="77777777" w:rsidR="00650C80" w:rsidRDefault="007A33F5" w:rsidP="00650C80">
                        <w:pPr>
                          <w:rPr>
                            <w:sz w:val="21"/>
                            <w:szCs w:val="21"/>
                          </w:rPr>
                        </w:pPr>
                        <w:hyperlink r:id="rId51" w:history="1">
                          <w:r w:rsidR="00650C80" w:rsidRPr="00C60756">
                            <w:rPr>
                              <w:rStyle w:val="Hyperlink"/>
                              <w:sz w:val="21"/>
                              <w:szCs w:val="21"/>
                            </w:rPr>
                            <w:t>https://remedy.bnssgccg.nhs.uk/adults/drug-and-alcohol-misuse/bristol-shared-care/</w:t>
                          </w:r>
                        </w:hyperlink>
                        <w:r w:rsidR="00650C80" w:rsidRPr="00C60756">
                          <w:rPr>
                            <w:sz w:val="21"/>
                            <w:szCs w:val="21"/>
                          </w:rPr>
                          <w:t xml:space="preserve"> </w:t>
                        </w:r>
                      </w:p>
                      <w:p w14:paraId="38C4414A" w14:textId="5B3EB610" w:rsidR="004308CE" w:rsidRPr="00C60756" w:rsidRDefault="004308CE" w:rsidP="00650C80">
                        <w:pPr>
                          <w:rPr>
                            <w:sz w:val="21"/>
                            <w:szCs w:val="21"/>
                          </w:rPr>
                        </w:pPr>
                      </w:p>
                    </w:tc>
                  </w:tr>
                  <w:tr w:rsidR="00650C80" w:rsidRPr="00C60756" w14:paraId="1EDC1BD6" w14:textId="77777777" w:rsidTr="00956081">
                    <w:trPr>
                      <w:trHeight w:val="969"/>
                      <w:jc w:val="center"/>
                    </w:trPr>
                    <w:tc>
                      <w:tcPr>
                        <w:tcW w:w="2689" w:type="dxa"/>
                        <w:shd w:val="clear" w:color="auto" w:fill="FFFFFF" w:themeFill="background1"/>
                      </w:tcPr>
                      <w:p w14:paraId="743013A7" w14:textId="77777777" w:rsidR="00650C80" w:rsidRPr="00C60756" w:rsidRDefault="00650C80" w:rsidP="00650C80">
                        <w:pPr>
                          <w:rPr>
                            <w:sz w:val="21"/>
                            <w:szCs w:val="21"/>
                          </w:rPr>
                        </w:pPr>
                        <w:r w:rsidRPr="00A020A2">
                          <w:rPr>
                            <w:sz w:val="21"/>
                            <w:szCs w:val="21"/>
                          </w:rPr>
                          <w:t xml:space="preserve">BNSSG Benzodiazepine and Z-drug Prescribing supportive document </w:t>
                        </w:r>
                        <w:r>
                          <w:rPr>
                            <w:sz w:val="21"/>
                            <w:szCs w:val="21"/>
                          </w:rPr>
                          <w:t xml:space="preserve"> </w:t>
                        </w:r>
                      </w:p>
                    </w:tc>
                    <w:tc>
                      <w:tcPr>
                        <w:tcW w:w="4536" w:type="dxa"/>
                        <w:shd w:val="clear" w:color="auto" w:fill="FFFFFF" w:themeFill="background1"/>
                      </w:tcPr>
                      <w:p w14:paraId="736EF177" w14:textId="77777777" w:rsidR="00650C80" w:rsidRPr="00C60756" w:rsidRDefault="00650C80" w:rsidP="00650C80">
                        <w:pPr>
                          <w:jc w:val="both"/>
                          <w:rPr>
                            <w:sz w:val="21"/>
                            <w:szCs w:val="21"/>
                          </w:rPr>
                        </w:pPr>
                      </w:p>
                    </w:tc>
                    <w:tc>
                      <w:tcPr>
                        <w:tcW w:w="3327" w:type="dxa"/>
                        <w:shd w:val="clear" w:color="auto" w:fill="FFFFFF" w:themeFill="background1"/>
                      </w:tcPr>
                      <w:p w14:paraId="02324F8E" w14:textId="77777777" w:rsidR="00650C80" w:rsidRDefault="007A33F5" w:rsidP="00650C80">
                        <w:pPr>
                          <w:rPr>
                            <w:sz w:val="21"/>
                            <w:szCs w:val="21"/>
                          </w:rPr>
                        </w:pPr>
                        <w:hyperlink r:id="rId52" w:history="1">
                          <w:r w:rsidR="00650C80" w:rsidRPr="003E0D0F">
                            <w:rPr>
                              <w:rStyle w:val="Hyperlink"/>
                              <w:sz w:val="21"/>
                              <w:szCs w:val="21"/>
                            </w:rPr>
                            <w:t>https://remedy.bnssgccg.nhs.uk/formulary-adult/local-guidelines/4-nervous-system-guidelines/</w:t>
                          </w:r>
                        </w:hyperlink>
                      </w:p>
                      <w:p w14:paraId="5F22AEA9" w14:textId="77777777" w:rsidR="00650C80" w:rsidRDefault="00650C80" w:rsidP="00650C80">
                        <w:pPr>
                          <w:rPr>
                            <w:sz w:val="21"/>
                            <w:szCs w:val="21"/>
                          </w:rPr>
                        </w:pPr>
                      </w:p>
                      <w:p w14:paraId="42B46D91" w14:textId="77777777" w:rsidR="00650C80" w:rsidRPr="00C60756" w:rsidRDefault="00650C80" w:rsidP="00650C80">
                        <w:pPr>
                          <w:rPr>
                            <w:sz w:val="21"/>
                            <w:szCs w:val="21"/>
                          </w:rPr>
                        </w:pPr>
                      </w:p>
                    </w:tc>
                  </w:tr>
                  <w:tr w:rsidR="00B045A9" w:rsidRPr="00C60756" w14:paraId="23B04FB7" w14:textId="77777777" w:rsidTr="00956081">
                    <w:trPr>
                      <w:trHeight w:val="969"/>
                      <w:jc w:val="center"/>
                    </w:trPr>
                    <w:tc>
                      <w:tcPr>
                        <w:tcW w:w="2689" w:type="dxa"/>
                        <w:shd w:val="clear" w:color="auto" w:fill="FFFFFF" w:themeFill="background1"/>
                      </w:tcPr>
                      <w:p w14:paraId="2CB177AC" w14:textId="77777777" w:rsidR="00B045A9" w:rsidRPr="00B045A9" w:rsidRDefault="00B045A9" w:rsidP="00B045A9">
                        <w:pPr>
                          <w:rPr>
                            <w:sz w:val="21"/>
                            <w:szCs w:val="21"/>
                          </w:rPr>
                        </w:pPr>
                        <w:r w:rsidRPr="00B045A9">
                          <w:rPr>
                            <w:sz w:val="21"/>
                            <w:szCs w:val="21"/>
                          </w:rPr>
                          <w:lastRenderedPageBreak/>
                          <w:t xml:space="preserve">Sample template letter inviting patients for a review </w:t>
                        </w:r>
                        <w:r w:rsidRPr="00B045A9">
                          <w:rPr>
                            <w:sz w:val="21"/>
                            <w:szCs w:val="21"/>
                          </w:rPr>
                          <w:tab/>
                        </w:r>
                        <w:r w:rsidRPr="00B045A9">
                          <w:rPr>
                            <w:sz w:val="21"/>
                            <w:szCs w:val="21"/>
                          </w:rPr>
                          <w:tab/>
                          <w:t xml:space="preserve"> </w:t>
                        </w:r>
                      </w:p>
                      <w:p w14:paraId="6A60F3A4" w14:textId="77777777" w:rsidR="00B045A9" w:rsidRPr="00A020A2" w:rsidRDefault="00B045A9" w:rsidP="00650C80">
                        <w:pPr>
                          <w:rPr>
                            <w:sz w:val="21"/>
                            <w:szCs w:val="21"/>
                          </w:rPr>
                        </w:pPr>
                      </w:p>
                    </w:tc>
                    <w:tc>
                      <w:tcPr>
                        <w:tcW w:w="4536" w:type="dxa"/>
                        <w:shd w:val="clear" w:color="auto" w:fill="FFFFFF" w:themeFill="background1"/>
                      </w:tcPr>
                      <w:p w14:paraId="246FD2B1" w14:textId="77777777" w:rsidR="00B045A9" w:rsidRPr="00C60756" w:rsidRDefault="00B045A9" w:rsidP="00650C80">
                        <w:pPr>
                          <w:jc w:val="both"/>
                          <w:rPr>
                            <w:sz w:val="21"/>
                            <w:szCs w:val="21"/>
                          </w:rPr>
                        </w:pPr>
                      </w:p>
                    </w:tc>
                    <w:bookmarkStart w:id="0" w:name="_MON_1719042294"/>
                    <w:bookmarkEnd w:id="0"/>
                    <w:tc>
                      <w:tcPr>
                        <w:tcW w:w="3327" w:type="dxa"/>
                        <w:shd w:val="clear" w:color="auto" w:fill="FFFFFF" w:themeFill="background1"/>
                      </w:tcPr>
                      <w:p w14:paraId="72A8CB99" w14:textId="77777777" w:rsidR="00B045A9" w:rsidRDefault="00B045A9" w:rsidP="00650C80">
                        <w:r>
                          <w:object w:dxaOrig="1539" w:dyaOrig="997" w14:anchorId="05B7BDC6">
                            <v:shape id="_x0000_i1033" type="#_x0000_t75" style="width:77.25pt;height:49.5pt" o:ole="">
                              <v:imagedata r:id="rId53" o:title=""/>
                            </v:shape>
                            <o:OLEObject Type="Embed" ProgID="Word.Document.12" ShapeID="_x0000_i1033" DrawAspect="Icon" ObjectID="_1732509919" r:id="rId54">
                              <o:FieldCodes>\s</o:FieldCodes>
                            </o:OLEObject>
                          </w:object>
                        </w:r>
                      </w:p>
                      <w:p w14:paraId="669B6374" w14:textId="77777777" w:rsidR="00B045A9" w:rsidRDefault="00B045A9" w:rsidP="00650C80"/>
                      <w:p w14:paraId="70F28A4B" w14:textId="5097B22E" w:rsidR="00B045A9" w:rsidRDefault="00B045A9" w:rsidP="00650C80"/>
                    </w:tc>
                  </w:tr>
                </w:tbl>
                <w:p w14:paraId="73C6AAFB" w14:textId="77777777" w:rsidR="00650C80" w:rsidRPr="004B4E1D" w:rsidRDefault="00650C80" w:rsidP="004B4E1D">
                  <w:pPr>
                    <w:jc w:val="center"/>
                    <w:rPr>
                      <w:b/>
                      <w:sz w:val="21"/>
                      <w:szCs w:val="21"/>
                    </w:rPr>
                  </w:pPr>
                </w:p>
              </w:tc>
            </w:tr>
            <w:tr w:rsidR="004B4E1D" w:rsidRPr="00701059" w14:paraId="0CE56AA9" w14:textId="77777777" w:rsidTr="00EC42B9">
              <w:trPr>
                <w:jc w:val="center"/>
              </w:trPr>
              <w:tc>
                <w:tcPr>
                  <w:tcW w:w="10552" w:type="dxa"/>
                  <w:gridSpan w:val="3"/>
                  <w:shd w:val="clear" w:color="auto" w:fill="auto"/>
                </w:tcPr>
                <w:tbl>
                  <w:tblPr>
                    <w:tblStyle w:val="TableGrid"/>
                    <w:tblW w:w="10552" w:type="dxa"/>
                    <w:jc w:val="center"/>
                    <w:tblLayout w:type="fixed"/>
                    <w:tblLook w:val="04A0" w:firstRow="1" w:lastRow="0" w:firstColumn="1" w:lastColumn="0" w:noHBand="0" w:noVBand="1"/>
                  </w:tblPr>
                  <w:tblGrid>
                    <w:gridCol w:w="2689"/>
                    <w:gridCol w:w="4536"/>
                    <w:gridCol w:w="3327"/>
                  </w:tblGrid>
                  <w:tr w:rsidR="00650C80" w:rsidRPr="00C60756" w14:paraId="085BD30E" w14:textId="77777777" w:rsidTr="00075DDC">
                    <w:trPr>
                      <w:jc w:val="center"/>
                    </w:trPr>
                    <w:tc>
                      <w:tcPr>
                        <w:tcW w:w="10552" w:type="dxa"/>
                        <w:gridSpan w:val="3"/>
                        <w:shd w:val="clear" w:color="auto" w:fill="8DB3E2" w:themeFill="text2" w:themeFillTint="66"/>
                      </w:tcPr>
                      <w:p w14:paraId="776F6AA9" w14:textId="77777777" w:rsidR="00650C80" w:rsidRPr="00C60756" w:rsidRDefault="00650C80" w:rsidP="00650C80">
                        <w:pPr>
                          <w:jc w:val="center"/>
                          <w:rPr>
                            <w:b/>
                            <w:sz w:val="21"/>
                            <w:szCs w:val="21"/>
                          </w:rPr>
                        </w:pPr>
                        <w:r>
                          <w:rPr>
                            <w:b/>
                            <w:sz w:val="21"/>
                            <w:szCs w:val="21"/>
                          </w:rPr>
                          <w:lastRenderedPageBreak/>
                          <w:t xml:space="preserve">BNSSG Public Site </w:t>
                        </w:r>
                      </w:p>
                    </w:tc>
                  </w:tr>
                  <w:tr w:rsidR="00650C80" w:rsidRPr="00701059" w14:paraId="5BB6347D" w14:textId="77777777" w:rsidTr="00D73D78">
                    <w:trPr>
                      <w:jc w:val="center"/>
                    </w:trPr>
                    <w:tc>
                      <w:tcPr>
                        <w:tcW w:w="2689" w:type="dxa"/>
                        <w:shd w:val="clear" w:color="auto" w:fill="auto"/>
                      </w:tcPr>
                      <w:p w14:paraId="45BC7044" w14:textId="77777777" w:rsidR="00650C80" w:rsidRPr="00701059" w:rsidRDefault="00650C80" w:rsidP="00650C80">
                        <w:pPr>
                          <w:rPr>
                            <w:bCs/>
                            <w:sz w:val="21"/>
                            <w:szCs w:val="21"/>
                          </w:rPr>
                        </w:pPr>
                        <w:r w:rsidRPr="00701059">
                          <w:rPr>
                            <w:bCs/>
                            <w:sz w:val="21"/>
                            <w:szCs w:val="21"/>
                          </w:rPr>
                          <w:t>Pain Service FAQ</w:t>
                        </w:r>
                      </w:p>
                    </w:tc>
                    <w:tc>
                      <w:tcPr>
                        <w:tcW w:w="4536" w:type="dxa"/>
                        <w:shd w:val="clear" w:color="auto" w:fill="auto"/>
                      </w:tcPr>
                      <w:p w14:paraId="692BB2AC" w14:textId="77777777" w:rsidR="00650C80" w:rsidRPr="00701059" w:rsidRDefault="00650C80" w:rsidP="00650C80">
                        <w:pPr>
                          <w:rPr>
                            <w:bCs/>
                            <w:sz w:val="21"/>
                            <w:szCs w:val="21"/>
                          </w:rPr>
                        </w:pPr>
                        <w:r w:rsidRPr="00DB6542">
                          <w:rPr>
                            <w:bCs/>
                            <w:sz w:val="21"/>
                            <w:szCs w:val="21"/>
                          </w:rPr>
                          <w:t>Frequently asked questions about the clinical for persistent (chronic) pain.</w:t>
                        </w:r>
                      </w:p>
                    </w:tc>
                    <w:tc>
                      <w:tcPr>
                        <w:tcW w:w="3327" w:type="dxa"/>
                        <w:shd w:val="clear" w:color="auto" w:fill="auto"/>
                      </w:tcPr>
                      <w:p w14:paraId="4C7265BF" w14:textId="77777777" w:rsidR="00650C80" w:rsidRPr="00701059" w:rsidRDefault="007A33F5" w:rsidP="00650C80">
                        <w:pPr>
                          <w:rPr>
                            <w:bCs/>
                            <w:sz w:val="21"/>
                            <w:szCs w:val="21"/>
                          </w:rPr>
                        </w:pPr>
                        <w:hyperlink r:id="rId55" w:history="1">
                          <w:r w:rsidR="00650C80" w:rsidRPr="005734A3">
                            <w:rPr>
                              <w:rStyle w:val="Hyperlink"/>
                              <w:bCs/>
                              <w:sz w:val="21"/>
                              <w:szCs w:val="21"/>
                            </w:rPr>
                            <w:t>https://bnssgccg.nhs.uk/library/pain-service-faq/</w:t>
                          </w:r>
                        </w:hyperlink>
                        <w:r w:rsidR="00650C80">
                          <w:rPr>
                            <w:bCs/>
                            <w:sz w:val="21"/>
                            <w:szCs w:val="21"/>
                          </w:rPr>
                          <w:t xml:space="preserve"> </w:t>
                        </w:r>
                      </w:p>
                    </w:tc>
                  </w:tr>
                  <w:tr w:rsidR="00650C80" w:rsidRPr="00701059" w14:paraId="2B631F6B" w14:textId="77777777" w:rsidTr="00D73D78">
                    <w:trPr>
                      <w:jc w:val="center"/>
                    </w:trPr>
                    <w:tc>
                      <w:tcPr>
                        <w:tcW w:w="2689" w:type="dxa"/>
                        <w:shd w:val="clear" w:color="auto" w:fill="auto"/>
                      </w:tcPr>
                      <w:p w14:paraId="78089305" w14:textId="77777777" w:rsidR="00650C80" w:rsidRPr="00701059" w:rsidRDefault="00650C80" w:rsidP="00956081">
                        <w:pPr>
                          <w:rPr>
                            <w:bCs/>
                            <w:sz w:val="21"/>
                            <w:szCs w:val="21"/>
                          </w:rPr>
                        </w:pPr>
                        <w:r w:rsidRPr="008C1311">
                          <w:rPr>
                            <w:bCs/>
                            <w:sz w:val="21"/>
                            <w:szCs w:val="21"/>
                          </w:rPr>
                          <w:t>Self-help</w:t>
                        </w:r>
                        <w:r w:rsidRPr="00701059">
                          <w:rPr>
                            <w:bCs/>
                            <w:sz w:val="21"/>
                            <w:szCs w:val="21"/>
                          </w:rPr>
                          <w:t xml:space="preserve"> for persistent pain</w:t>
                        </w:r>
                      </w:p>
                    </w:tc>
                    <w:tc>
                      <w:tcPr>
                        <w:tcW w:w="4536" w:type="dxa"/>
                        <w:shd w:val="clear" w:color="auto" w:fill="auto"/>
                      </w:tcPr>
                      <w:p w14:paraId="7BFD316E" w14:textId="77777777" w:rsidR="00650C80" w:rsidRPr="00701059" w:rsidRDefault="00650C80" w:rsidP="00650C80">
                        <w:pPr>
                          <w:rPr>
                            <w:bCs/>
                            <w:sz w:val="21"/>
                            <w:szCs w:val="21"/>
                          </w:rPr>
                        </w:pPr>
                        <w:r w:rsidRPr="00DB6542">
                          <w:rPr>
                            <w:bCs/>
                            <w:sz w:val="21"/>
                            <w:szCs w:val="21"/>
                          </w:rPr>
                          <w:t>Guidance on what people can do themselves to help reduce persistent pain</w:t>
                        </w:r>
                      </w:p>
                    </w:tc>
                    <w:tc>
                      <w:tcPr>
                        <w:tcW w:w="3327" w:type="dxa"/>
                        <w:shd w:val="clear" w:color="auto" w:fill="auto"/>
                      </w:tcPr>
                      <w:p w14:paraId="0AC19ED3" w14:textId="77777777" w:rsidR="00650C80" w:rsidRDefault="007A33F5" w:rsidP="00650C80">
                        <w:pPr>
                          <w:rPr>
                            <w:bCs/>
                            <w:sz w:val="21"/>
                            <w:szCs w:val="21"/>
                          </w:rPr>
                        </w:pPr>
                        <w:hyperlink r:id="rId56" w:history="1">
                          <w:r w:rsidR="00650C80" w:rsidRPr="005734A3">
                            <w:rPr>
                              <w:rStyle w:val="Hyperlink"/>
                              <w:bCs/>
                              <w:sz w:val="21"/>
                              <w:szCs w:val="21"/>
                            </w:rPr>
                            <w:t>https://bnssgccg.nhs.uk/library/self-help-persistent-pain/</w:t>
                          </w:r>
                        </w:hyperlink>
                        <w:r w:rsidR="00650C80">
                          <w:rPr>
                            <w:bCs/>
                            <w:sz w:val="21"/>
                            <w:szCs w:val="21"/>
                          </w:rPr>
                          <w:t xml:space="preserve"> </w:t>
                        </w:r>
                      </w:p>
                      <w:p w14:paraId="3B5E4AAA" w14:textId="57058B66" w:rsidR="00ED091B" w:rsidRPr="00701059" w:rsidRDefault="00ED091B" w:rsidP="00650C80">
                        <w:pPr>
                          <w:rPr>
                            <w:bCs/>
                            <w:sz w:val="21"/>
                            <w:szCs w:val="21"/>
                          </w:rPr>
                        </w:pPr>
                      </w:p>
                    </w:tc>
                  </w:tr>
                  <w:tr w:rsidR="00650C80" w:rsidRPr="008C1311" w14:paraId="1E08275E" w14:textId="77777777" w:rsidTr="00075DDC">
                    <w:trPr>
                      <w:jc w:val="center"/>
                    </w:trPr>
                    <w:tc>
                      <w:tcPr>
                        <w:tcW w:w="10552" w:type="dxa"/>
                        <w:gridSpan w:val="3"/>
                        <w:shd w:val="clear" w:color="auto" w:fill="8DB3E2" w:themeFill="text2" w:themeFillTint="66"/>
                      </w:tcPr>
                      <w:p w14:paraId="14B9268A" w14:textId="77777777" w:rsidR="00650C80" w:rsidRPr="008C1311" w:rsidRDefault="00650C80" w:rsidP="00650C80">
                        <w:pPr>
                          <w:jc w:val="center"/>
                          <w:rPr>
                            <w:b/>
                            <w:sz w:val="21"/>
                            <w:szCs w:val="21"/>
                          </w:rPr>
                        </w:pPr>
                        <w:r>
                          <w:rPr>
                            <w:b/>
                            <w:sz w:val="21"/>
                            <w:szCs w:val="21"/>
                          </w:rPr>
                          <w:t xml:space="preserve">BNSSG Remedy </w:t>
                        </w:r>
                      </w:p>
                    </w:tc>
                  </w:tr>
                  <w:tr w:rsidR="00650C80" w:rsidRPr="00701059" w14:paraId="788E6677" w14:textId="77777777" w:rsidTr="00D73D78">
                    <w:trPr>
                      <w:jc w:val="center"/>
                    </w:trPr>
                    <w:tc>
                      <w:tcPr>
                        <w:tcW w:w="2689" w:type="dxa"/>
                        <w:shd w:val="clear" w:color="auto" w:fill="auto"/>
                      </w:tcPr>
                      <w:p w14:paraId="39DB1392" w14:textId="77777777" w:rsidR="00650C80" w:rsidRPr="008C1311" w:rsidRDefault="00650C80" w:rsidP="00650C80">
                        <w:pPr>
                          <w:rPr>
                            <w:bCs/>
                            <w:sz w:val="21"/>
                            <w:szCs w:val="21"/>
                          </w:rPr>
                        </w:pPr>
                        <w:r>
                          <w:rPr>
                            <w:bCs/>
                            <w:sz w:val="21"/>
                            <w:szCs w:val="21"/>
                          </w:rPr>
                          <w:t>Self-management for hip and knee pain</w:t>
                        </w:r>
                      </w:p>
                    </w:tc>
                    <w:tc>
                      <w:tcPr>
                        <w:tcW w:w="4536" w:type="dxa"/>
                        <w:shd w:val="clear" w:color="auto" w:fill="auto"/>
                      </w:tcPr>
                      <w:p w14:paraId="248A9A63" w14:textId="77777777" w:rsidR="00650C80" w:rsidRPr="008C1311" w:rsidRDefault="00650C80" w:rsidP="00650C80">
                        <w:pPr>
                          <w:rPr>
                            <w:bCs/>
                            <w:sz w:val="21"/>
                            <w:szCs w:val="21"/>
                          </w:rPr>
                        </w:pPr>
                      </w:p>
                    </w:tc>
                    <w:tc>
                      <w:tcPr>
                        <w:tcW w:w="3327" w:type="dxa"/>
                        <w:shd w:val="clear" w:color="auto" w:fill="auto"/>
                      </w:tcPr>
                      <w:p w14:paraId="74519357" w14:textId="77777777" w:rsidR="00650C80" w:rsidRPr="00701059" w:rsidRDefault="007A33F5" w:rsidP="00650C80">
                        <w:pPr>
                          <w:rPr>
                            <w:bCs/>
                            <w:sz w:val="21"/>
                            <w:szCs w:val="21"/>
                          </w:rPr>
                        </w:pPr>
                        <w:hyperlink r:id="rId57" w:history="1">
                          <w:r w:rsidR="00650C80" w:rsidRPr="005734A3">
                            <w:rPr>
                              <w:rStyle w:val="Hyperlink"/>
                              <w:bCs/>
                              <w:sz w:val="21"/>
                              <w:szCs w:val="21"/>
                            </w:rPr>
                            <w:t>https://remedy.bnssgccg.nhs.uk/adults/physiotherapy/self-management-hip-knee-pain/</w:t>
                          </w:r>
                        </w:hyperlink>
                        <w:r w:rsidR="00650C80">
                          <w:rPr>
                            <w:bCs/>
                            <w:sz w:val="21"/>
                            <w:szCs w:val="21"/>
                          </w:rPr>
                          <w:t xml:space="preserve"> </w:t>
                        </w:r>
                      </w:p>
                    </w:tc>
                  </w:tr>
                  <w:tr w:rsidR="00650C80" w:rsidRPr="00701059" w14:paraId="244051DE" w14:textId="77777777" w:rsidTr="00D73D78">
                    <w:trPr>
                      <w:jc w:val="center"/>
                    </w:trPr>
                    <w:tc>
                      <w:tcPr>
                        <w:tcW w:w="2689" w:type="dxa"/>
                        <w:shd w:val="clear" w:color="auto" w:fill="auto"/>
                      </w:tcPr>
                      <w:p w14:paraId="09FDD8CC" w14:textId="77777777" w:rsidR="00650C80" w:rsidRPr="008C1311" w:rsidRDefault="00650C80" w:rsidP="00650C80">
                        <w:pPr>
                          <w:rPr>
                            <w:bCs/>
                            <w:sz w:val="21"/>
                            <w:szCs w:val="21"/>
                          </w:rPr>
                        </w:pPr>
                        <w:r>
                          <w:rPr>
                            <w:bCs/>
                            <w:sz w:val="21"/>
                            <w:szCs w:val="21"/>
                          </w:rPr>
                          <w:t xml:space="preserve">Pain Management Advice and Guidance Service </w:t>
                        </w:r>
                      </w:p>
                    </w:tc>
                    <w:tc>
                      <w:tcPr>
                        <w:tcW w:w="4536" w:type="dxa"/>
                        <w:shd w:val="clear" w:color="auto" w:fill="auto"/>
                      </w:tcPr>
                      <w:p w14:paraId="45A4FC3C" w14:textId="77777777" w:rsidR="00650C80" w:rsidRDefault="00650C80" w:rsidP="00650C80">
                        <w:pPr>
                          <w:rPr>
                            <w:bCs/>
                            <w:sz w:val="21"/>
                            <w:szCs w:val="21"/>
                          </w:rPr>
                        </w:pPr>
                      </w:p>
                      <w:p w14:paraId="501EADAD" w14:textId="77777777" w:rsidR="000469AA" w:rsidRDefault="000469AA" w:rsidP="00650C80">
                        <w:pPr>
                          <w:rPr>
                            <w:bCs/>
                            <w:sz w:val="21"/>
                            <w:szCs w:val="21"/>
                          </w:rPr>
                        </w:pPr>
                      </w:p>
                      <w:p w14:paraId="26008AF6" w14:textId="77777777" w:rsidR="000469AA" w:rsidRDefault="000469AA" w:rsidP="00650C80">
                        <w:pPr>
                          <w:rPr>
                            <w:bCs/>
                            <w:sz w:val="21"/>
                            <w:szCs w:val="21"/>
                          </w:rPr>
                        </w:pPr>
                      </w:p>
                      <w:p w14:paraId="12D2A5D8" w14:textId="77777777" w:rsidR="000469AA" w:rsidRDefault="000469AA" w:rsidP="00650C80">
                        <w:pPr>
                          <w:rPr>
                            <w:bCs/>
                            <w:sz w:val="21"/>
                            <w:szCs w:val="21"/>
                          </w:rPr>
                        </w:pPr>
                      </w:p>
                      <w:p w14:paraId="6A72BD6F" w14:textId="1EF0B168" w:rsidR="000469AA" w:rsidRPr="008C1311" w:rsidRDefault="000469AA" w:rsidP="00650C80">
                        <w:pPr>
                          <w:rPr>
                            <w:bCs/>
                            <w:sz w:val="21"/>
                            <w:szCs w:val="21"/>
                          </w:rPr>
                        </w:pPr>
                      </w:p>
                    </w:tc>
                    <w:tc>
                      <w:tcPr>
                        <w:tcW w:w="3327" w:type="dxa"/>
                        <w:shd w:val="clear" w:color="auto" w:fill="auto"/>
                      </w:tcPr>
                      <w:p w14:paraId="4EDA356C" w14:textId="77777777" w:rsidR="00650C80" w:rsidRPr="00701059" w:rsidRDefault="007A33F5" w:rsidP="00650C80">
                        <w:pPr>
                          <w:rPr>
                            <w:bCs/>
                            <w:sz w:val="21"/>
                            <w:szCs w:val="21"/>
                          </w:rPr>
                        </w:pPr>
                        <w:hyperlink r:id="rId58" w:history="1">
                          <w:r w:rsidR="00650C80" w:rsidRPr="005734A3">
                            <w:rPr>
                              <w:rStyle w:val="Hyperlink"/>
                              <w:bCs/>
                              <w:sz w:val="21"/>
                              <w:szCs w:val="21"/>
                            </w:rPr>
                            <w:t>https://remedy.bnssgccg.nhs.uk/adults/pain-management-and-mecfs/advice-guidance-pain-management/</w:t>
                          </w:r>
                        </w:hyperlink>
                        <w:r w:rsidR="00650C80">
                          <w:rPr>
                            <w:bCs/>
                            <w:sz w:val="21"/>
                            <w:szCs w:val="21"/>
                          </w:rPr>
                          <w:t xml:space="preserve"> </w:t>
                        </w:r>
                      </w:p>
                    </w:tc>
                  </w:tr>
                </w:tbl>
                <w:p w14:paraId="5ED0D76D" w14:textId="77777777" w:rsidR="004B4E1D" w:rsidRPr="004B4E1D" w:rsidRDefault="004B4E1D" w:rsidP="004B4E1D">
                  <w:pPr>
                    <w:jc w:val="center"/>
                    <w:rPr>
                      <w:b/>
                      <w:sz w:val="21"/>
                      <w:szCs w:val="21"/>
                    </w:rPr>
                  </w:pPr>
                </w:p>
              </w:tc>
            </w:tr>
          </w:tbl>
          <w:p w14:paraId="055F3E9A" w14:textId="77777777" w:rsidR="00E1291B" w:rsidRDefault="00E1291B" w:rsidP="00E1291B"/>
        </w:tc>
      </w:tr>
      <w:tr w:rsidR="00B869C8" w:rsidRPr="00C60756" w14:paraId="1E7E12B1" w14:textId="77777777" w:rsidTr="00075DDC">
        <w:trPr>
          <w:jc w:val="center"/>
        </w:trPr>
        <w:tc>
          <w:tcPr>
            <w:tcW w:w="10552" w:type="dxa"/>
            <w:gridSpan w:val="3"/>
            <w:shd w:val="clear" w:color="auto" w:fill="8DB3E2" w:themeFill="text2" w:themeFillTint="66"/>
          </w:tcPr>
          <w:p w14:paraId="5135F829" w14:textId="77777777" w:rsidR="00B869C8" w:rsidRPr="00C60756" w:rsidRDefault="00B869C8" w:rsidP="00B869C8">
            <w:pPr>
              <w:jc w:val="center"/>
              <w:rPr>
                <w:b/>
                <w:sz w:val="21"/>
                <w:szCs w:val="21"/>
              </w:rPr>
            </w:pPr>
            <w:r w:rsidRPr="00C60756">
              <w:rPr>
                <w:b/>
                <w:sz w:val="21"/>
                <w:szCs w:val="21"/>
              </w:rPr>
              <w:lastRenderedPageBreak/>
              <w:t>Webinars</w:t>
            </w:r>
          </w:p>
        </w:tc>
      </w:tr>
      <w:tr w:rsidR="00B869C8" w:rsidRPr="00C60756" w14:paraId="333B608F" w14:textId="77777777" w:rsidTr="00C64711">
        <w:trPr>
          <w:jc w:val="center"/>
        </w:trPr>
        <w:tc>
          <w:tcPr>
            <w:tcW w:w="2689" w:type="dxa"/>
            <w:shd w:val="clear" w:color="auto" w:fill="auto"/>
          </w:tcPr>
          <w:p w14:paraId="04AF1F2B" w14:textId="356A7831" w:rsidR="00B869C8" w:rsidRPr="00701059" w:rsidRDefault="00B869C8" w:rsidP="00B869C8">
            <w:pPr>
              <w:rPr>
                <w:bCs/>
                <w:sz w:val="21"/>
                <w:szCs w:val="21"/>
              </w:rPr>
            </w:pPr>
            <w:r w:rsidRPr="00701059">
              <w:rPr>
                <w:bCs/>
                <w:sz w:val="21"/>
                <w:szCs w:val="21"/>
              </w:rPr>
              <w:t xml:space="preserve">Morph Chronic Pain Management in Primary Care </w:t>
            </w:r>
          </w:p>
        </w:tc>
        <w:tc>
          <w:tcPr>
            <w:tcW w:w="4536" w:type="dxa"/>
            <w:shd w:val="clear" w:color="auto" w:fill="auto"/>
          </w:tcPr>
          <w:p w14:paraId="4D4B6732" w14:textId="2EF786C9" w:rsidR="00B869C8" w:rsidRPr="00701059" w:rsidRDefault="00B869C8" w:rsidP="00B869C8">
            <w:pPr>
              <w:rPr>
                <w:bCs/>
                <w:sz w:val="21"/>
                <w:szCs w:val="21"/>
              </w:rPr>
            </w:pPr>
            <w:r w:rsidRPr="00701059">
              <w:rPr>
                <w:bCs/>
                <w:sz w:val="21"/>
                <w:szCs w:val="21"/>
              </w:rPr>
              <w:t>Helen Liddell Advanced Pain Pharmacist, October 2021</w:t>
            </w:r>
          </w:p>
        </w:tc>
        <w:tc>
          <w:tcPr>
            <w:tcW w:w="3327" w:type="dxa"/>
            <w:shd w:val="clear" w:color="auto" w:fill="auto"/>
          </w:tcPr>
          <w:p w14:paraId="46C5F456" w14:textId="3A6027E6" w:rsidR="00B869C8" w:rsidRPr="00701059" w:rsidRDefault="00B869C8" w:rsidP="00B869C8">
            <w:pPr>
              <w:rPr>
                <w:bCs/>
                <w:sz w:val="21"/>
                <w:szCs w:val="21"/>
              </w:rPr>
            </w:pPr>
            <w:r>
              <w:rPr>
                <w:bCs/>
                <w:sz w:val="21"/>
                <w:szCs w:val="21"/>
              </w:rPr>
              <w:object w:dxaOrig="1539" w:dyaOrig="997" w14:anchorId="15E77B0C">
                <v:shape id="_x0000_i1034" type="#_x0000_t75" style="width:77.25pt;height:49.5pt" o:ole="">
                  <v:imagedata r:id="rId59" o:title=""/>
                </v:shape>
                <o:OLEObject Type="Embed" ProgID="AcroExch.Document.DC" ShapeID="_x0000_i1034" DrawAspect="Icon" ObjectID="_1732509920" r:id="rId60"/>
              </w:object>
            </w:r>
          </w:p>
        </w:tc>
      </w:tr>
      <w:tr w:rsidR="00FA48E1" w:rsidRPr="00C60756" w14:paraId="1E237A78" w14:textId="77777777" w:rsidTr="00C64711">
        <w:trPr>
          <w:jc w:val="center"/>
        </w:trPr>
        <w:tc>
          <w:tcPr>
            <w:tcW w:w="2689" w:type="dxa"/>
            <w:shd w:val="clear" w:color="auto" w:fill="auto"/>
          </w:tcPr>
          <w:p w14:paraId="1A6F19AA" w14:textId="09BB9EAF" w:rsidR="00FA48E1" w:rsidRPr="00701059" w:rsidRDefault="00FA48E1" w:rsidP="00B869C8">
            <w:pPr>
              <w:rPr>
                <w:bCs/>
                <w:sz w:val="21"/>
                <w:szCs w:val="21"/>
              </w:rPr>
            </w:pPr>
            <w:r>
              <w:rPr>
                <w:bCs/>
                <w:sz w:val="21"/>
                <w:szCs w:val="21"/>
              </w:rPr>
              <w:t xml:space="preserve">BNSSG Training Hub – Shared </w:t>
            </w:r>
            <w:r w:rsidR="00C64711">
              <w:rPr>
                <w:bCs/>
                <w:sz w:val="21"/>
                <w:szCs w:val="21"/>
              </w:rPr>
              <w:t>Decision-Making</w:t>
            </w:r>
            <w:r>
              <w:rPr>
                <w:bCs/>
                <w:sz w:val="21"/>
                <w:szCs w:val="21"/>
              </w:rPr>
              <w:t xml:space="preserve"> Meds-Op Webinar </w:t>
            </w:r>
          </w:p>
        </w:tc>
        <w:tc>
          <w:tcPr>
            <w:tcW w:w="4536" w:type="dxa"/>
            <w:shd w:val="clear" w:color="auto" w:fill="auto"/>
          </w:tcPr>
          <w:p w14:paraId="3338600E" w14:textId="6CB4C488" w:rsidR="00FA48E1" w:rsidRPr="00701059" w:rsidRDefault="00454057" w:rsidP="00B869C8">
            <w:pPr>
              <w:rPr>
                <w:bCs/>
                <w:sz w:val="21"/>
                <w:szCs w:val="21"/>
              </w:rPr>
            </w:pPr>
            <w:r>
              <w:rPr>
                <w:bCs/>
                <w:sz w:val="21"/>
                <w:szCs w:val="21"/>
              </w:rPr>
              <w:t xml:space="preserve">Dr Shaba Nabi </w:t>
            </w:r>
            <w:r w:rsidRPr="00454057">
              <w:rPr>
                <w:bCs/>
                <w:sz w:val="21"/>
                <w:szCs w:val="21"/>
              </w:rPr>
              <w:t>explore</w:t>
            </w:r>
            <w:r>
              <w:rPr>
                <w:bCs/>
                <w:sz w:val="21"/>
                <w:szCs w:val="21"/>
              </w:rPr>
              <w:t>s</w:t>
            </w:r>
            <w:r w:rsidRPr="00454057">
              <w:rPr>
                <w:bCs/>
                <w:sz w:val="21"/>
                <w:szCs w:val="21"/>
              </w:rPr>
              <w:t xml:space="preserve"> the importance of shared decision making and personalised care in medicines optimisation.</w:t>
            </w:r>
          </w:p>
        </w:tc>
        <w:tc>
          <w:tcPr>
            <w:tcW w:w="3327" w:type="dxa"/>
            <w:shd w:val="clear" w:color="auto" w:fill="auto"/>
          </w:tcPr>
          <w:p w14:paraId="14C9D600" w14:textId="45571ED2" w:rsidR="00FA48E1" w:rsidRDefault="007A33F5" w:rsidP="00B869C8">
            <w:pPr>
              <w:rPr>
                <w:bCs/>
                <w:sz w:val="21"/>
                <w:szCs w:val="21"/>
              </w:rPr>
            </w:pPr>
            <w:hyperlink r:id="rId61" w:anchor="1632306595499-67c71c03-2957" w:history="1">
              <w:r w:rsidR="00FA48E1" w:rsidRPr="00211EA9">
                <w:rPr>
                  <w:rStyle w:val="Hyperlink"/>
                  <w:bCs/>
                  <w:sz w:val="21"/>
                  <w:szCs w:val="21"/>
                </w:rPr>
                <w:t>https://www.bnssgtraininghub.com/video_library/#1632306595499-67c71c03-2957</w:t>
              </w:r>
            </w:hyperlink>
            <w:r w:rsidR="00FA48E1">
              <w:rPr>
                <w:bCs/>
                <w:sz w:val="21"/>
                <w:szCs w:val="21"/>
              </w:rPr>
              <w:t xml:space="preserve"> </w:t>
            </w:r>
          </w:p>
        </w:tc>
      </w:tr>
      <w:tr w:rsidR="00B869C8" w:rsidRPr="00C60756" w14:paraId="7205F9B3" w14:textId="77777777" w:rsidTr="00650C80">
        <w:trPr>
          <w:jc w:val="center"/>
        </w:trPr>
        <w:tc>
          <w:tcPr>
            <w:tcW w:w="2689" w:type="dxa"/>
            <w:shd w:val="clear" w:color="auto" w:fill="auto"/>
          </w:tcPr>
          <w:p w14:paraId="0AA537A7" w14:textId="5C8604A9" w:rsidR="00B869C8" w:rsidRPr="00C60756" w:rsidRDefault="00B869C8" w:rsidP="00B869C8">
            <w:pPr>
              <w:rPr>
                <w:sz w:val="21"/>
                <w:szCs w:val="21"/>
              </w:rPr>
            </w:pPr>
            <w:r>
              <w:rPr>
                <w:sz w:val="21"/>
                <w:szCs w:val="21"/>
              </w:rPr>
              <w:t xml:space="preserve">BNSSG Training Hub – Pain Management Overview </w:t>
            </w:r>
          </w:p>
        </w:tc>
        <w:tc>
          <w:tcPr>
            <w:tcW w:w="4536" w:type="dxa"/>
            <w:shd w:val="clear" w:color="auto" w:fill="FFFFFF" w:themeFill="background1"/>
          </w:tcPr>
          <w:p w14:paraId="7F54ABB3" w14:textId="699D229F" w:rsidR="00B869C8" w:rsidRDefault="00B869C8" w:rsidP="00B869C8">
            <w:pPr>
              <w:rPr>
                <w:sz w:val="21"/>
                <w:szCs w:val="21"/>
              </w:rPr>
            </w:pPr>
            <w:r>
              <w:rPr>
                <w:sz w:val="21"/>
                <w:szCs w:val="21"/>
              </w:rPr>
              <w:t xml:space="preserve">Dr. </w:t>
            </w:r>
            <w:r w:rsidRPr="00F4574C">
              <w:rPr>
                <w:sz w:val="21"/>
                <w:szCs w:val="21"/>
              </w:rPr>
              <w:t>Krisztina Kenes</w:t>
            </w:r>
            <w:r w:rsidR="000469AA">
              <w:rPr>
                <w:sz w:val="21"/>
                <w:szCs w:val="21"/>
              </w:rPr>
              <w:t>e</w:t>
            </w:r>
            <w:r w:rsidRPr="00F4574C">
              <w:rPr>
                <w:sz w:val="21"/>
                <w:szCs w:val="21"/>
              </w:rPr>
              <w:t xml:space="preserve">y </w:t>
            </w:r>
            <w:r>
              <w:rPr>
                <w:sz w:val="21"/>
                <w:szCs w:val="21"/>
              </w:rPr>
              <w:t xml:space="preserve">(Locum Consultant Anaesthesia/Pain Medicine UHBW) </w:t>
            </w:r>
            <w:r w:rsidRPr="00F4574C">
              <w:rPr>
                <w:sz w:val="21"/>
                <w:szCs w:val="21"/>
              </w:rPr>
              <w:t>delivered a webinar on pain management</w:t>
            </w:r>
            <w:r>
              <w:rPr>
                <w:sz w:val="21"/>
                <w:szCs w:val="21"/>
              </w:rPr>
              <w:t xml:space="preserve"> (October 2021)</w:t>
            </w:r>
          </w:p>
        </w:tc>
        <w:tc>
          <w:tcPr>
            <w:tcW w:w="3327" w:type="dxa"/>
            <w:shd w:val="clear" w:color="auto" w:fill="FFFFFF" w:themeFill="background1"/>
          </w:tcPr>
          <w:p w14:paraId="6E4BEE68" w14:textId="64D12FD3" w:rsidR="00B869C8" w:rsidRDefault="007A33F5" w:rsidP="00B869C8">
            <w:hyperlink r:id="rId62" w:history="1">
              <w:r w:rsidR="00B869C8" w:rsidRPr="005734A3">
                <w:rPr>
                  <w:rStyle w:val="Hyperlink"/>
                </w:rPr>
                <w:t>https://www.bnssgtraininghub.com/med_opt/</w:t>
              </w:r>
            </w:hyperlink>
            <w:r w:rsidR="00B869C8">
              <w:t xml:space="preserve"> </w:t>
            </w:r>
          </w:p>
        </w:tc>
      </w:tr>
      <w:tr w:rsidR="00B869C8" w:rsidRPr="00C60756" w14:paraId="49EB8399" w14:textId="77777777" w:rsidTr="00650C80">
        <w:trPr>
          <w:jc w:val="center"/>
        </w:trPr>
        <w:tc>
          <w:tcPr>
            <w:tcW w:w="2689" w:type="dxa"/>
            <w:shd w:val="clear" w:color="auto" w:fill="auto"/>
          </w:tcPr>
          <w:p w14:paraId="0C25BDBC" w14:textId="7C355E03" w:rsidR="00B869C8" w:rsidRPr="00C60756" w:rsidRDefault="00B869C8" w:rsidP="00B869C8">
            <w:pPr>
              <w:rPr>
                <w:sz w:val="21"/>
                <w:szCs w:val="21"/>
              </w:rPr>
            </w:pPr>
            <w:r>
              <w:rPr>
                <w:sz w:val="21"/>
                <w:szCs w:val="21"/>
              </w:rPr>
              <w:t xml:space="preserve">BNSSG Training Hub – Deprescribing Dependence Forming Medicines </w:t>
            </w:r>
          </w:p>
        </w:tc>
        <w:tc>
          <w:tcPr>
            <w:tcW w:w="4536" w:type="dxa"/>
            <w:shd w:val="clear" w:color="auto" w:fill="FFFFFF" w:themeFill="background1"/>
          </w:tcPr>
          <w:p w14:paraId="1EEC810F" w14:textId="2797D0E0" w:rsidR="00B869C8" w:rsidRDefault="00B869C8" w:rsidP="00B869C8">
            <w:pPr>
              <w:rPr>
                <w:sz w:val="21"/>
                <w:szCs w:val="21"/>
              </w:rPr>
            </w:pPr>
            <w:r w:rsidRPr="00EC5DDA">
              <w:rPr>
                <w:sz w:val="21"/>
                <w:szCs w:val="21"/>
              </w:rPr>
              <w:t>Dr. Ben Watson (Consultant Addiction Psychiatrist)</w:t>
            </w:r>
            <w:r>
              <w:rPr>
                <w:sz w:val="21"/>
                <w:szCs w:val="21"/>
              </w:rPr>
              <w:t xml:space="preserve"> delivered a</w:t>
            </w:r>
            <w:r w:rsidRPr="00EC5DDA">
              <w:rPr>
                <w:sz w:val="21"/>
                <w:szCs w:val="21"/>
              </w:rPr>
              <w:t xml:space="preserve"> webinar</w:t>
            </w:r>
            <w:r>
              <w:rPr>
                <w:sz w:val="21"/>
                <w:szCs w:val="21"/>
              </w:rPr>
              <w:t xml:space="preserve"> which</w:t>
            </w:r>
            <w:r w:rsidRPr="00EC5DDA">
              <w:rPr>
                <w:sz w:val="21"/>
                <w:szCs w:val="21"/>
              </w:rPr>
              <w:t xml:space="preserve"> focused on deprescribing gabapentinoids, benzodiazepines, and opiates</w:t>
            </w:r>
            <w:r>
              <w:rPr>
                <w:sz w:val="21"/>
                <w:szCs w:val="21"/>
              </w:rPr>
              <w:t xml:space="preserve"> (November 2021)</w:t>
            </w:r>
          </w:p>
        </w:tc>
        <w:tc>
          <w:tcPr>
            <w:tcW w:w="3327" w:type="dxa"/>
            <w:shd w:val="clear" w:color="auto" w:fill="FFFFFF" w:themeFill="background1"/>
          </w:tcPr>
          <w:p w14:paraId="721FD2EB" w14:textId="4E0B08DF" w:rsidR="00B869C8" w:rsidRDefault="007A33F5" w:rsidP="00B869C8">
            <w:hyperlink r:id="rId63" w:history="1">
              <w:r w:rsidR="00B869C8" w:rsidRPr="005734A3">
                <w:rPr>
                  <w:rStyle w:val="Hyperlink"/>
                </w:rPr>
                <w:t>https://www.bnssgtraininghub.com/med_opt/</w:t>
              </w:r>
            </w:hyperlink>
            <w:r w:rsidR="00B869C8">
              <w:t xml:space="preserve"> </w:t>
            </w:r>
          </w:p>
        </w:tc>
      </w:tr>
      <w:tr w:rsidR="00B869C8" w:rsidRPr="00C60756" w14:paraId="05333ABB" w14:textId="77777777" w:rsidTr="00650C80">
        <w:trPr>
          <w:jc w:val="center"/>
        </w:trPr>
        <w:tc>
          <w:tcPr>
            <w:tcW w:w="2689" w:type="dxa"/>
            <w:shd w:val="clear" w:color="auto" w:fill="auto"/>
          </w:tcPr>
          <w:p w14:paraId="46D9827B" w14:textId="27295A3B" w:rsidR="00B869C8" w:rsidRDefault="00B869C8" w:rsidP="00B869C8">
            <w:pPr>
              <w:rPr>
                <w:sz w:val="21"/>
                <w:szCs w:val="21"/>
              </w:rPr>
            </w:pPr>
            <w:r>
              <w:rPr>
                <w:sz w:val="21"/>
                <w:szCs w:val="21"/>
              </w:rPr>
              <w:t xml:space="preserve">PrescQIPP Clinical Masterclass May 2022 – Persistent Pain and Pain Prescribing </w:t>
            </w:r>
          </w:p>
        </w:tc>
        <w:tc>
          <w:tcPr>
            <w:tcW w:w="4536" w:type="dxa"/>
            <w:shd w:val="clear" w:color="auto" w:fill="FFFFFF" w:themeFill="background1"/>
          </w:tcPr>
          <w:p w14:paraId="216F8632" w14:textId="4642E136" w:rsidR="00B869C8" w:rsidRPr="00EC5DDA" w:rsidRDefault="00B869C8" w:rsidP="00B869C8">
            <w:pPr>
              <w:rPr>
                <w:sz w:val="21"/>
                <w:szCs w:val="21"/>
              </w:rPr>
            </w:pPr>
            <w:r w:rsidRPr="008715AF">
              <w:rPr>
                <w:sz w:val="21"/>
                <w:szCs w:val="21"/>
              </w:rPr>
              <w:t>Dr Cathy Stannard who spoke about the NICE guideline on “Medicines associated with dependence or withdrawal symptoms: safe prescribing and withdrawal management for adults”.</w:t>
            </w:r>
          </w:p>
        </w:tc>
        <w:tc>
          <w:tcPr>
            <w:tcW w:w="3327" w:type="dxa"/>
            <w:shd w:val="clear" w:color="auto" w:fill="FFFFFF" w:themeFill="background1"/>
          </w:tcPr>
          <w:p w14:paraId="4E7BFA04" w14:textId="3647D3D3" w:rsidR="00B869C8" w:rsidRPr="00EC5DDA" w:rsidRDefault="007A33F5" w:rsidP="00B869C8">
            <w:hyperlink r:id="rId64" w:history="1">
              <w:r w:rsidR="00B869C8" w:rsidRPr="005734A3">
                <w:rPr>
                  <w:rStyle w:val="Hyperlink"/>
                </w:rPr>
                <w:t>https://www.prescqipp.info/our-resources/clinical-webinars/clinical-masterclass-may-2022/</w:t>
              </w:r>
            </w:hyperlink>
            <w:r w:rsidR="00B869C8">
              <w:t xml:space="preserve"> </w:t>
            </w:r>
          </w:p>
        </w:tc>
      </w:tr>
      <w:tr w:rsidR="00B869C8" w:rsidRPr="00C60756" w14:paraId="2FFD1442" w14:textId="77777777" w:rsidTr="00650C80">
        <w:trPr>
          <w:jc w:val="center"/>
        </w:trPr>
        <w:tc>
          <w:tcPr>
            <w:tcW w:w="2689" w:type="dxa"/>
            <w:shd w:val="clear" w:color="auto" w:fill="auto"/>
          </w:tcPr>
          <w:p w14:paraId="659FC2F3" w14:textId="77777777" w:rsidR="00B869C8" w:rsidRPr="00C60756" w:rsidRDefault="00B869C8" w:rsidP="00B869C8">
            <w:pPr>
              <w:rPr>
                <w:sz w:val="21"/>
                <w:szCs w:val="21"/>
              </w:rPr>
            </w:pPr>
            <w:r w:rsidRPr="00C60756">
              <w:rPr>
                <w:sz w:val="21"/>
                <w:szCs w:val="21"/>
              </w:rPr>
              <w:t>PrescQIPP – Minimising Inappropriate Prescribing of Fentanyl IR (and other opioids/gabapentanoids) (Feb 2020)</w:t>
            </w:r>
          </w:p>
        </w:tc>
        <w:tc>
          <w:tcPr>
            <w:tcW w:w="4536" w:type="dxa"/>
            <w:shd w:val="clear" w:color="auto" w:fill="FFFFFF" w:themeFill="background1"/>
          </w:tcPr>
          <w:p w14:paraId="3D06DC63" w14:textId="77777777" w:rsidR="00B869C8" w:rsidRPr="00C60756" w:rsidRDefault="00B869C8" w:rsidP="00B869C8">
            <w:pPr>
              <w:rPr>
                <w:sz w:val="21"/>
                <w:szCs w:val="21"/>
              </w:rPr>
            </w:pPr>
            <w:r>
              <w:rPr>
                <w:sz w:val="21"/>
                <w:szCs w:val="21"/>
              </w:rPr>
              <w:t xml:space="preserve">Linda Lord, Chief Pharmacist, </w:t>
            </w:r>
            <w:r w:rsidRPr="00C60756">
              <w:rPr>
                <w:sz w:val="21"/>
                <w:szCs w:val="21"/>
              </w:rPr>
              <w:t>NHS West Suffolk CCG presents a webinar which covers the strategies used in West Suffolk for reducing inappropriate prescribing of fentanyl IR.</w:t>
            </w:r>
          </w:p>
        </w:tc>
        <w:tc>
          <w:tcPr>
            <w:tcW w:w="3327" w:type="dxa"/>
            <w:shd w:val="clear" w:color="auto" w:fill="FFFFFF" w:themeFill="background1"/>
          </w:tcPr>
          <w:p w14:paraId="4B41A252" w14:textId="77777777" w:rsidR="00B869C8" w:rsidRPr="00C60756" w:rsidRDefault="007A33F5" w:rsidP="00B869C8">
            <w:pPr>
              <w:rPr>
                <w:sz w:val="21"/>
                <w:szCs w:val="21"/>
              </w:rPr>
            </w:pPr>
            <w:hyperlink r:id="rId65" w:history="1">
              <w:r w:rsidR="00B869C8" w:rsidRPr="00C60756">
                <w:rPr>
                  <w:rStyle w:val="Hyperlink"/>
                  <w:sz w:val="21"/>
                  <w:szCs w:val="21"/>
                </w:rPr>
                <w:t>https://www.prescqipp.info/our-resources/clinical-webinars/lpp-masterclass-fentanyl-ir/</w:t>
              </w:r>
            </w:hyperlink>
            <w:r w:rsidR="00B869C8" w:rsidRPr="00C60756">
              <w:rPr>
                <w:sz w:val="21"/>
                <w:szCs w:val="21"/>
              </w:rPr>
              <w:t xml:space="preserve"> </w:t>
            </w:r>
          </w:p>
        </w:tc>
      </w:tr>
      <w:tr w:rsidR="00B869C8" w:rsidRPr="00C60756" w14:paraId="06493794" w14:textId="77777777" w:rsidTr="00650C80">
        <w:trPr>
          <w:jc w:val="center"/>
        </w:trPr>
        <w:tc>
          <w:tcPr>
            <w:tcW w:w="2689" w:type="dxa"/>
            <w:shd w:val="clear" w:color="auto" w:fill="auto"/>
          </w:tcPr>
          <w:p w14:paraId="1AFEF41B" w14:textId="77777777" w:rsidR="00B869C8" w:rsidRPr="00C60756" w:rsidRDefault="00B869C8" w:rsidP="00B869C8">
            <w:pPr>
              <w:rPr>
                <w:sz w:val="21"/>
                <w:szCs w:val="21"/>
              </w:rPr>
            </w:pPr>
            <w:r w:rsidRPr="00C60756">
              <w:rPr>
                <w:sz w:val="21"/>
                <w:szCs w:val="21"/>
              </w:rPr>
              <w:t>PrescQIPP – Opioid Prescribing in Chronic Pain (July 2019)</w:t>
            </w:r>
          </w:p>
        </w:tc>
        <w:tc>
          <w:tcPr>
            <w:tcW w:w="4536" w:type="dxa"/>
            <w:shd w:val="clear" w:color="auto" w:fill="FFFFFF" w:themeFill="background1"/>
          </w:tcPr>
          <w:p w14:paraId="41E77844" w14:textId="77777777" w:rsidR="00B869C8" w:rsidRPr="00C60756" w:rsidRDefault="00B869C8" w:rsidP="00B869C8">
            <w:pPr>
              <w:rPr>
                <w:sz w:val="21"/>
                <w:szCs w:val="21"/>
              </w:rPr>
            </w:pPr>
            <w:r w:rsidRPr="00C60756">
              <w:rPr>
                <w:sz w:val="21"/>
                <w:szCs w:val="21"/>
              </w:rPr>
              <w:t>Highlights resources available to support the review and reduction of opioid prescribing in chronic pain.</w:t>
            </w:r>
          </w:p>
        </w:tc>
        <w:tc>
          <w:tcPr>
            <w:tcW w:w="3327" w:type="dxa"/>
            <w:shd w:val="clear" w:color="auto" w:fill="FFFFFF" w:themeFill="background1"/>
          </w:tcPr>
          <w:p w14:paraId="67FD94FA" w14:textId="77777777" w:rsidR="00B869C8" w:rsidRPr="00C60756" w:rsidRDefault="007A33F5" w:rsidP="00B869C8">
            <w:pPr>
              <w:rPr>
                <w:sz w:val="21"/>
                <w:szCs w:val="21"/>
              </w:rPr>
            </w:pPr>
            <w:hyperlink r:id="rId66" w:history="1">
              <w:r w:rsidR="00B869C8" w:rsidRPr="00C60756">
                <w:rPr>
                  <w:rStyle w:val="Hyperlink"/>
                  <w:sz w:val="21"/>
                  <w:szCs w:val="21"/>
                </w:rPr>
                <w:t>https://www.prescqipp.info/our-resources/clinical-webinars/opioid-prescribing-in-chronic-pain/</w:t>
              </w:r>
            </w:hyperlink>
            <w:r w:rsidR="00B869C8" w:rsidRPr="00C60756">
              <w:rPr>
                <w:sz w:val="21"/>
                <w:szCs w:val="21"/>
              </w:rPr>
              <w:t xml:space="preserve"> </w:t>
            </w:r>
          </w:p>
        </w:tc>
      </w:tr>
      <w:tr w:rsidR="00B869C8" w:rsidRPr="00C60756" w14:paraId="2CBA4B9E" w14:textId="77777777" w:rsidTr="00075DDC">
        <w:trPr>
          <w:jc w:val="center"/>
        </w:trPr>
        <w:tc>
          <w:tcPr>
            <w:tcW w:w="10552" w:type="dxa"/>
            <w:gridSpan w:val="3"/>
            <w:shd w:val="clear" w:color="auto" w:fill="8DB3E2" w:themeFill="text2" w:themeFillTint="66"/>
          </w:tcPr>
          <w:p w14:paraId="41E5ECCD" w14:textId="77777777" w:rsidR="00B869C8" w:rsidRPr="00C60756" w:rsidRDefault="00B869C8" w:rsidP="00B869C8">
            <w:pPr>
              <w:jc w:val="center"/>
              <w:rPr>
                <w:b/>
                <w:sz w:val="21"/>
                <w:szCs w:val="21"/>
              </w:rPr>
            </w:pPr>
            <w:r w:rsidRPr="00C60756">
              <w:rPr>
                <w:b/>
                <w:sz w:val="21"/>
                <w:szCs w:val="21"/>
              </w:rPr>
              <w:t>Other resources</w:t>
            </w:r>
          </w:p>
        </w:tc>
      </w:tr>
      <w:tr w:rsidR="00022656" w:rsidRPr="00C60756" w14:paraId="55A9A4BB" w14:textId="77777777" w:rsidTr="00650C80">
        <w:trPr>
          <w:jc w:val="center"/>
        </w:trPr>
        <w:tc>
          <w:tcPr>
            <w:tcW w:w="2689" w:type="dxa"/>
            <w:shd w:val="clear" w:color="auto" w:fill="auto"/>
          </w:tcPr>
          <w:p w14:paraId="174121D0" w14:textId="6BFEA647" w:rsidR="00022656" w:rsidRPr="00C60756" w:rsidRDefault="00022656" w:rsidP="00B869C8">
            <w:pPr>
              <w:rPr>
                <w:sz w:val="21"/>
                <w:szCs w:val="21"/>
              </w:rPr>
            </w:pPr>
            <w:r w:rsidRPr="00D25120">
              <w:t>West of England Academic Health Science Network – Academy resources</w:t>
            </w:r>
          </w:p>
        </w:tc>
        <w:tc>
          <w:tcPr>
            <w:tcW w:w="4536" w:type="dxa"/>
            <w:shd w:val="clear" w:color="auto" w:fill="FFFFFF" w:themeFill="background1"/>
          </w:tcPr>
          <w:p w14:paraId="38BAE5A1" w14:textId="4C30CBFC" w:rsidR="00022656" w:rsidRPr="00C60756" w:rsidRDefault="00022656" w:rsidP="00B869C8">
            <w:pPr>
              <w:jc w:val="both"/>
              <w:rPr>
                <w:sz w:val="21"/>
                <w:szCs w:val="21"/>
              </w:rPr>
            </w:pPr>
            <w:r>
              <w:t>S</w:t>
            </w:r>
            <w:r w:rsidRPr="00D6302A">
              <w:t xml:space="preserve">ome resources to support the four stages of innovation, from invention right through to </w:t>
            </w:r>
            <w:r w:rsidRPr="00D6302A">
              <w:lastRenderedPageBreak/>
              <w:t>impact.</w:t>
            </w:r>
            <w:r w:rsidR="00ED091B">
              <w:t xml:space="preserve"> The second link includes some short videos to support colleagues with QI work.</w:t>
            </w:r>
          </w:p>
        </w:tc>
        <w:tc>
          <w:tcPr>
            <w:tcW w:w="3327" w:type="dxa"/>
            <w:shd w:val="clear" w:color="auto" w:fill="FFFFFF" w:themeFill="background1"/>
          </w:tcPr>
          <w:p w14:paraId="32271E07" w14:textId="77777777" w:rsidR="00022656" w:rsidRDefault="007A33F5" w:rsidP="00B869C8">
            <w:pPr>
              <w:rPr>
                <w:rStyle w:val="Hyperlink"/>
              </w:rPr>
            </w:pPr>
            <w:hyperlink r:id="rId67" w:history="1">
              <w:r w:rsidR="00022656" w:rsidRPr="005734A3">
                <w:rPr>
                  <w:rStyle w:val="Hyperlink"/>
                </w:rPr>
                <w:t>https://www.weahsn.net/our-work/west-of-england-academy/academy-resources/</w:t>
              </w:r>
            </w:hyperlink>
          </w:p>
          <w:p w14:paraId="202BFFAD" w14:textId="77777777" w:rsidR="000362BC" w:rsidRDefault="000362BC" w:rsidP="00B869C8">
            <w:pPr>
              <w:rPr>
                <w:rStyle w:val="Hyperlink"/>
              </w:rPr>
            </w:pPr>
          </w:p>
          <w:p w14:paraId="75082CBF" w14:textId="227B7FFE" w:rsidR="000362BC" w:rsidRDefault="007A33F5" w:rsidP="00B869C8">
            <w:hyperlink r:id="rId68" w:history="1">
              <w:r w:rsidR="000362BC">
                <w:rPr>
                  <w:rStyle w:val="Hyperlink"/>
                </w:rPr>
                <w:t>QI series on-demand replay - West of England Academic Health Science Network (weahsn.net)</w:t>
              </w:r>
            </w:hyperlink>
          </w:p>
        </w:tc>
      </w:tr>
      <w:tr w:rsidR="00D25120" w:rsidRPr="00C60756" w14:paraId="42D5A945" w14:textId="77777777" w:rsidTr="00650C80">
        <w:trPr>
          <w:jc w:val="center"/>
        </w:trPr>
        <w:tc>
          <w:tcPr>
            <w:tcW w:w="2689" w:type="dxa"/>
            <w:shd w:val="clear" w:color="auto" w:fill="auto"/>
          </w:tcPr>
          <w:p w14:paraId="7A2E0A94" w14:textId="3A9FCFB1" w:rsidR="00D25120" w:rsidRPr="00D25120" w:rsidRDefault="00D25120" w:rsidP="00B869C8">
            <w:r w:rsidRPr="00D25120">
              <w:lastRenderedPageBreak/>
              <w:t>West of England Academic Health Science Network – Quality Improvement (QI) tools</w:t>
            </w:r>
          </w:p>
        </w:tc>
        <w:tc>
          <w:tcPr>
            <w:tcW w:w="4536" w:type="dxa"/>
            <w:shd w:val="clear" w:color="auto" w:fill="FFFFFF" w:themeFill="background1"/>
          </w:tcPr>
          <w:p w14:paraId="5358C314" w14:textId="5EBA21C3" w:rsidR="00D25120" w:rsidRDefault="00D25120" w:rsidP="00B869C8">
            <w:pPr>
              <w:jc w:val="both"/>
            </w:pPr>
            <w:r w:rsidRPr="00812775">
              <w:t xml:space="preserve">Continuous improvement is a skill requirement for all staff working across healthcare. </w:t>
            </w:r>
            <w:r>
              <w:t xml:space="preserve">AHSN </w:t>
            </w:r>
            <w:r w:rsidRPr="00812775">
              <w:t xml:space="preserve">have listed some of the most popular Quality Improvement (QI) tools. These will help </w:t>
            </w:r>
            <w:r>
              <w:t xml:space="preserve">to </w:t>
            </w:r>
            <w:r w:rsidRPr="00812775">
              <w:t>carry out and sustain changes that enhance patient safety and patient care in your area of work.</w:t>
            </w:r>
          </w:p>
        </w:tc>
        <w:tc>
          <w:tcPr>
            <w:tcW w:w="3327" w:type="dxa"/>
            <w:shd w:val="clear" w:color="auto" w:fill="FFFFFF" w:themeFill="background1"/>
          </w:tcPr>
          <w:p w14:paraId="0F40C516" w14:textId="169ACD12" w:rsidR="00D25120" w:rsidRDefault="007A33F5" w:rsidP="00B869C8">
            <w:hyperlink r:id="rId69" w:history="1">
              <w:r w:rsidR="00D25120" w:rsidRPr="005734A3">
                <w:rPr>
                  <w:rStyle w:val="Hyperlink"/>
                </w:rPr>
                <w:t>https://www.weahsn.net/toolkits-and-resources/quality-improvement-tools-2/</w:t>
              </w:r>
            </w:hyperlink>
          </w:p>
        </w:tc>
      </w:tr>
      <w:tr w:rsidR="005E7B6D" w:rsidRPr="00C60756" w14:paraId="79DB4592" w14:textId="77777777" w:rsidTr="00650C80">
        <w:trPr>
          <w:jc w:val="center"/>
        </w:trPr>
        <w:tc>
          <w:tcPr>
            <w:tcW w:w="2689" w:type="dxa"/>
            <w:shd w:val="clear" w:color="auto" w:fill="auto"/>
          </w:tcPr>
          <w:p w14:paraId="7BDB19B4" w14:textId="5C024B9B" w:rsidR="005E7B6D" w:rsidRPr="00D25120" w:rsidRDefault="005E7B6D" w:rsidP="00B869C8">
            <w:r>
              <w:t xml:space="preserve">West of England Academic Health Science Network – Medicines Safety Improvement Programme Resources </w:t>
            </w:r>
          </w:p>
        </w:tc>
        <w:tc>
          <w:tcPr>
            <w:tcW w:w="4536" w:type="dxa"/>
            <w:shd w:val="clear" w:color="auto" w:fill="FFFFFF" w:themeFill="background1"/>
          </w:tcPr>
          <w:p w14:paraId="1F7615B7" w14:textId="57C8DF0E" w:rsidR="005E7B6D" w:rsidRPr="00812775" w:rsidRDefault="005E7B6D" w:rsidP="00B869C8">
            <w:pPr>
              <w:jc w:val="both"/>
            </w:pPr>
            <w:r>
              <w:t xml:space="preserve">A Guide developed for primary care colleagues working with people living with pain. </w:t>
            </w:r>
          </w:p>
        </w:tc>
        <w:tc>
          <w:tcPr>
            <w:tcW w:w="3327" w:type="dxa"/>
            <w:shd w:val="clear" w:color="auto" w:fill="FFFFFF" w:themeFill="background1"/>
          </w:tcPr>
          <w:p w14:paraId="102BC2C2" w14:textId="3451736E" w:rsidR="005E7B6D" w:rsidRDefault="005E7B6D" w:rsidP="00B869C8">
            <w:hyperlink r:id="rId70" w:history="1">
              <w:r w:rsidRPr="00431286">
                <w:rPr>
                  <w:rStyle w:val="Hyperlink"/>
                </w:rPr>
                <w:t>https://www.weahsn.net/our-work/improving-patient-safety/medicines-safety-improvement-programme/medicines-safety-improvement-programme-resources/#help</w:t>
              </w:r>
            </w:hyperlink>
            <w:r>
              <w:t xml:space="preserve"> </w:t>
            </w:r>
          </w:p>
        </w:tc>
      </w:tr>
      <w:tr w:rsidR="00D25120" w:rsidRPr="00C60756" w14:paraId="1A4E057E" w14:textId="77777777" w:rsidTr="00650C80">
        <w:trPr>
          <w:jc w:val="center"/>
        </w:trPr>
        <w:tc>
          <w:tcPr>
            <w:tcW w:w="2689" w:type="dxa"/>
            <w:shd w:val="clear" w:color="auto" w:fill="auto"/>
          </w:tcPr>
          <w:p w14:paraId="5AF68123" w14:textId="0631DE1C" w:rsidR="00D25120" w:rsidRPr="00D25120" w:rsidRDefault="00D25120" w:rsidP="00B869C8">
            <w:r w:rsidRPr="00956081">
              <w:t>Royal College of GPs - QI Ready</w:t>
            </w:r>
          </w:p>
        </w:tc>
        <w:tc>
          <w:tcPr>
            <w:tcW w:w="4536" w:type="dxa"/>
            <w:shd w:val="clear" w:color="auto" w:fill="FFFFFF" w:themeFill="background1"/>
          </w:tcPr>
          <w:p w14:paraId="3DC4F15C" w14:textId="78191167" w:rsidR="00D25120" w:rsidRPr="00812775" w:rsidRDefault="00D25120" w:rsidP="00B869C8">
            <w:pPr>
              <w:jc w:val="both"/>
            </w:pPr>
            <w:r w:rsidRPr="00812775">
              <w:t>QI Ready is a free resource for all practices and has been developed to support GPs and practice teams with QI activities in practices. It is your starting place for all QI tools, guidance, and case studies.</w:t>
            </w:r>
          </w:p>
        </w:tc>
        <w:tc>
          <w:tcPr>
            <w:tcW w:w="3327" w:type="dxa"/>
            <w:shd w:val="clear" w:color="auto" w:fill="FFFFFF" w:themeFill="background1"/>
          </w:tcPr>
          <w:p w14:paraId="476C2180" w14:textId="10E7CA34" w:rsidR="00D25120" w:rsidRDefault="007A33F5" w:rsidP="00B869C8">
            <w:hyperlink r:id="rId71" w:history="1">
              <w:r w:rsidR="00D25120" w:rsidRPr="005734A3">
                <w:rPr>
                  <w:rStyle w:val="Hyperlink"/>
                </w:rPr>
                <w:t>https://qiready.rcgp.org.uk/</w:t>
              </w:r>
            </w:hyperlink>
          </w:p>
        </w:tc>
      </w:tr>
      <w:tr w:rsidR="00ED091B" w:rsidRPr="00C60756" w14:paraId="71D398CD" w14:textId="77777777" w:rsidTr="00650C80">
        <w:trPr>
          <w:jc w:val="center"/>
        </w:trPr>
        <w:tc>
          <w:tcPr>
            <w:tcW w:w="2689" w:type="dxa"/>
            <w:shd w:val="clear" w:color="auto" w:fill="auto"/>
          </w:tcPr>
          <w:p w14:paraId="2CC39A34" w14:textId="0A95C491" w:rsidR="00ED091B" w:rsidRPr="00956081" w:rsidRDefault="00ED091B" w:rsidP="00B869C8">
            <w:r>
              <w:t>Sonia Sparkles website</w:t>
            </w:r>
          </w:p>
        </w:tc>
        <w:tc>
          <w:tcPr>
            <w:tcW w:w="4536" w:type="dxa"/>
            <w:shd w:val="clear" w:color="auto" w:fill="FFFFFF" w:themeFill="background1"/>
          </w:tcPr>
          <w:p w14:paraId="66FF8D10" w14:textId="2B65304A" w:rsidR="00ED091B" w:rsidRPr="00812775" w:rsidRDefault="00ED091B" w:rsidP="00ED091B">
            <w:pPr>
              <w:jc w:val="both"/>
            </w:pPr>
            <w:r>
              <w:t>This website has simple sketched resources that provide simple improvement guidance on topics such as Quality Improvement.</w:t>
            </w:r>
          </w:p>
        </w:tc>
        <w:tc>
          <w:tcPr>
            <w:tcW w:w="3327" w:type="dxa"/>
            <w:shd w:val="clear" w:color="auto" w:fill="FFFFFF" w:themeFill="background1"/>
          </w:tcPr>
          <w:p w14:paraId="74D38649" w14:textId="61230F51" w:rsidR="00ED091B" w:rsidRDefault="007A33F5" w:rsidP="00B869C8">
            <w:hyperlink r:id="rId72" w:history="1">
              <w:r w:rsidR="00ED091B" w:rsidRPr="001E5E03">
                <w:rPr>
                  <w:rStyle w:val="Hyperlink"/>
                </w:rPr>
                <w:t>https://soniasparkles.com/improvement/</w:t>
              </w:r>
            </w:hyperlink>
            <w:r w:rsidR="00ED091B">
              <w:t xml:space="preserve"> </w:t>
            </w:r>
          </w:p>
        </w:tc>
      </w:tr>
      <w:tr w:rsidR="00B869C8" w:rsidRPr="00C60756" w14:paraId="1D523BCF" w14:textId="77777777" w:rsidTr="00650C80">
        <w:trPr>
          <w:jc w:val="center"/>
        </w:trPr>
        <w:tc>
          <w:tcPr>
            <w:tcW w:w="2689" w:type="dxa"/>
            <w:shd w:val="clear" w:color="auto" w:fill="auto"/>
          </w:tcPr>
          <w:p w14:paraId="01F3A965" w14:textId="77777777" w:rsidR="00B869C8" w:rsidRPr="00C60756" w:rsidRDefault="00B869C8" w:rsidP="00B869C8">
            <w:pPr>
              <w:rPr>
                <w:sz w:val="21"/>
                <w:szCs w:val="21"/>
              </w:rPr>
            </w:pPr>
            <w:proofErr w:type="spellStart"/>
            <w:r w:rsidRPr="00C60756">
              <w:rPr>
                <w:sz w:val="21"/>
                <w:szCs w:val="21"/>
              </w:rPr>
              <w:t>PrescQIPP</w:t>
            </w:r>
            <w:proofErr w:type="spellEnd"/>
            <w:r w:rsidRPr="00C60756">
              <w:rPr>
                <w:sz w:val="21"/>
                <w:szCs w:val="21"/>
              </w:rPr>
              <w:t xml:space="preserve"> Pain </w:t>
            </w:r>
            <w:proofErr w:type="spellStart"/>
            <w:r w:rsidRPr="00C60756">
              <w:rPr>
                <w:sz w:val="21"/>
                <w:szCs w:val="21"/>
              </w:rPr>
              <w:t>Webkit</w:t>
            </w:r>
            <w:proofErr w:type="spellEnd"/>
          </w:p>
        </w:tc>
        <w:tc>
          <w:tcPr>
            <w:tcW w:w="4536" w:type="dxa"/>
            <w:shd w:val="clear" w:color="auto" w:fill="FFFFFF" w:themeFill="background1"/>
          </w:tcPr>
          <w:p w14:paraId="7BB6359E" w14:textId="77777777" w:rsidR="00B869C8" w:rsidRPr="00C60756" w:rsidRDefault="00B869C8" w:rsidP="00B869C8">
            <w:pPr>
              <w:jc w:val="both"/>
              <w:rPr>
                <w:sz w:val="21"/>
                <w:szCs w:val="21"/>
              </w:rPr>
            </w:pPr>
            <w:r w:rsidRPr="00C60756">
              <w:rPr>
                <w:sz w:val="21"/>
                <w:szCs w:val="21"/>
              </w:rPr>
              <w:t>Brings together all the PrescQIPP Pain resources</w:t>
            </w:r>
          </w:p>
        </w:tc>
        <w:tc>
          <w:tcPr>
            <w:tcW w:w="3327" w:type="dxa"/>
            <w:shd w:val="clear" w:color="auto" w:fill="FFFFFF" w:themeFill="background1"/>
          </w:tcPr>
          <w:p w14:paraId="1833FBDE" w14:textId="77777777" w:rsidR="00B869C8" w:rsidRPr="00C60756" w:rsidRDefault="007A33F5" w:rsidP="00B869C8">
            <w:pPr>
              <w:rPr>
                <w:sz w:val="21"/>
                <w:szCs w:val="21"/>
              </w:rPr>
            </w:pPr>
            <w:hyperlink r:id="rId73" w:history="1">
              <w:r w:rsidR="00B869C8" w:rsidRPr="00C60756">
                <w:rPr>
                  <w:rStyle w:val="Hyperlink"/>
                  <w:sz w:val="21"/>
                  <w:szCs w:val="21"/>
                </w:rPr>
                <w:t>https://www.prescqipp.info/our-resources/webkits/pain/</w:t>
              </w:r>
            </w:hyperlink>
            <w:r w:rsidR="00B869C8" w:rsidRPr="00C60756">
              <w:rPr>
                <w:sz w:val="21"/>
                <w:szCs w:val="21"/>
              </w:rPr>
              <w:t xml:space="preserve"> </w:t>
            </w:r>
          </w:p>
        </w:tc>
      </w:tr>
      <w:tr w:rsidR="00B869C8" w:rsidRPr="00C60756" w14:paraId="58331BF3" w14:textId="77777777" w:rsidTr="00650C80">
        <w:trPr>
          <w:jc w:val="center"/>
        </w:trPr>
        <w:tc>
          <w:tcPr>
            <w:tcW w:w="2689" w:type="dxa"/>
            <w:shd w:val="clear" w:color="auto" w:fill="auto"/>
          </w:tcPr>
          <w:p w14:paraId="53675712" w14:textId="46DC794E" w:rsidR="00B869C8" w:rsidRPr="00C60756" w:rsidRDefault="00B869C8" w:rsidP="00B869C8">
            <w:pPr>
              <w:rPr>
                <w:sz w:val="21"/>
                <w:szCs w:val="21"/>
              </w:rPr>
            </w:pPr>
            <w:r>
              <w:rPr>
                <w:sz w:val="21"/>
                <w:szCs w:val="21"/>
              </w:rPr>
              <w:t xml:space="preserve">The Faculty of Pain Medicine </w:t>
            </w:r>
            <w:r w:rsidR="00442A0C">
              <w:rPr>
                <w:sz w:val="21"/>
                <w:szCs w:val="21"/>
              </w:rPr>
              <w:t xml:space="preserve">Australia and New Zealand College of </w:t>
            </w:r>
            <w:r w:rsidR="00C64711">
              <w:rPr>
                <w:sz w:val="21"/>
                <w:szCs w:val="21"/>
              </w:rPr>
              <w:t>Anaesthetists (</w:t>
            </w:r>
            <w:r w:rsidR="00442A0C">
              <w:rPr>
                <w:sz w:val="21"/>
                <w:szCs w:val="21"/>
              </w:rPr>
              <w:t xml:space="preserve">FPM ANZCA) opioid equianalgesic calculator app to help support the opioid conversions </w:t>
            </w:r>
          </w:p>
        </w:tc>
        <w:tc>
          <w:tcPr>
            <w:tcW w:w="4536" w:type="dxa"/>
            <w:shd w:val="clear" w:color="auto" w:fill="FFFFFF" w:themeFill="background1"/>
          </w:tcPr>
          <w:p w14:paraId="3E843B4F" w14:textId="77777777" w:rsidR="00B869C8" w:rsidRPr="00C60756" w:rsidRDefault="00B869C8" w:rsidP="00B869C8">
            <w:pPr>
              <w:jc w:val="both"/>
              <w:rPr>
                <w:sz w:val="21"/>
                <w:szCs w:val="21"/>
              </w:rPr>
            </w:pPr>
          </w:p>
        </w:tc>
        <w:tc>
          <w:tcPr>
            <w:tcW w:w="3327" w:type="dxa"/>
            <w:shd w:val="clear" w:color="auto" w:fill="FFFFFF" w:themeFill="background1"/>
          </w:tcPr>
          <w:p w14:paraId="71E42382" w14:textId="4DF5D219" w:rsidR="00B869C8" w:rsidRDefault="007A33F5" w:rsidP="00B869C8">
            <w:hyperlink r:id="rId74" w:history="1">
              <w:r w:rsidR="00442A0C" w:rsidRPr="00211EA9">
                <w:rPr>
                  <w:rStyle w:val="Hyperlink"/>
                </w:rPr>
                <w:t>http://www.opioidcalculator.com.au/</w:t>
              </w:r>
            </w:hyperlink>
            <w:r w:rsidR="00442A0C">
              <w:t xml:space="preserve"> </w:t>
            </w:r>
          </w:p>
        </w:tc>
      </w:tr>
      <w:tr w:rsidR="00442A0C" w:rsidRPr="00C60756" w14:paraId="3CDD3760" w14:textId="77777777" w:rsidTr="00650C80">
        <w:trPr>
          <w:jc w:val="center"/>
        </w:trPr>
        <w:tc>
          <w:tcPr>
            <w:tcW w:w="2689" w:type="dxa"/>
            <w:shd w:val="clear" w:color="auto" w:fill="auto"/>
          </w:tcPr>
          <w:p w14:paraId="612ADEF5" w14:textId="170435F6" w:rsidR="00442A0C" w:rsidRDefault="00442A0C" w:rsidP="00B869C8">
            <w:pPr>
              <w:rPr>
                <w:sz w:val="21"/>
                <w:szCs w:val="21"/>
              </w:rPr>
            </w:pPr>
            <w:r>
              <w:rPr>
                <w:sz w:val="21"/>
                <w:szCs w:val="21"/>
              </w:rPr>
              <w:t xml:space="preserve">Oxford University Hospitals Opioid Conversion Calculator </w:t>
            </w:r>
          </w:p>
        </w:tc>
        <w:tc>
          <w:tcPr>
            <w:tcW w:w="4536" w:type="dxa"/>
            <w:shd w:val="clear" w:color="auto" w:fill="FFFFFF" w:themeFill="background1"/>
          </w:tcPr>
          <w:p w14:paraId="44B83798" w14:textId="77777777" w:rsidR="00442A0C" w:rsidRPr="00C60756" w:rsidRDefault="00442A0C" w:rsidP="00B869C8">
            <w:pPr>
              <w:jc w:val="both"/>
              <w:rPr>
                <w:sz w:val="21"/>
                <w:szCs w:val="21"/>
              </w:rPr>
            </w:pPr>
          </w:p>
        </w:tc>
        <w:tc>
          <w:tcPr>
            <w:tcW w:w="3327" w:type="dxa"/>
            <w:shd w:val="clear" w:color="auto" w:fill="FFFFFF" w:themeFill="background1"/>
          </w:tcPr>
          <w:p w14:paraId="6A398CD8" w14:textId="5E21CE37" w:rsidR="00442A0C" w:rsidRDefault="007A33F5" w:rsidP="00B869C8">
            <w:hyperlink r:id="rId75" w:history="1">
              <w:r w:rsidR="00442A0C" w:rsidRPr="00211EA9">
                <w:rPr>
                  <w:rStyle w:val="Hyperlink"/>
                </w:rPr>
                <w:t>https://www.ouh.nhs.uk/services/referrals/pain/opioids-chronic-pain.aspx</w:t>
              </w:r>
            </w:hyperlink>
            <w:r w:rsidR="00442A0C">
              <w:t xml:space="preserve"> </w:t>
            </w:r>
          </w:p>
        </w:tc>
      </w:tr>
      <w:tr w:rsidR="00B869C8" w:rsidRPr="00701059" w14:paraId="591F5B0C" w14:textId="77777777" w:rsidTr="00075DDC">
        <w:trPr>
          <w:jc w:val="center"/>
        </w:trPr>
        <w:tc>
          <w:tcPr>
            <w:tcW w:w="2689" w:type="dxa"/>
            <w:shd w:val="clear" w:color="auto" w:fill="auto"/>
          </w:tcPr>
          <w:p w14:paraId="290AC69B" w14:textId="001B9908" w:rsidR="00B869C8" w:rsidRDefault="00B869C8" w:rsidP="00B869C8">
            <w:r>
              <w:t>Oxford University Hospital NHS Foundation Trust – Resources for GPs regarding Opioids and Chronic Pain</w:t>
            </w:r>
            <w:r w:rsidR="00C7754F">
              <w:t xml:space="preserve"> </w:t>
            </w:r>
          </w:p>
        </w:tc>
        <w:tc>
          <w:tcPr>
            <w:tcW w:w="4536" w:type="dxa"/>
            <w:shd w:val="clear" w:color="auto" w:fill="FFFFFF" w:themeFill="background1"/>
          </w:tcPr>
          <w:p w14:paraId="1D71F437" w14:textId="77777777" w:rsidR="00B869C8" w:rsidRPr="00812775" w:rsidRDefault="00B869C8" w:rsidP="00B869C8"/>
        </w:tc>
        <w:tc>
          <w:tcPr>
            <w:tcW w:w="3327" w:type="dxa"/>
            <w:shd w:val="clear" w:color="auto" w:fill="FFFFFF" w:themeFill="background1"/>
          </w:tcPr>
          <w:p w14:paraId="37B29588" w14:textId="6260645C" w:rsidR="00B869C8" w:rsidRPr="00812775" w:rsidRDefault="007A33F5" w:rsidP="00B869C8">
            <w:hyperlink r:id="rId76" w:history="1">
              <w:r w:rsidR="00B869C8" w:rsidRPr="005734A3">
                <w:rPr>
                  <w:rStyle w:val="Hyperlink"/>
                </w:rPr>
                <w:t>https://www.ouh.nhs.uk/services/referrals/pain/opioids-chronic-pain.aspx</w:t>
              </w:r>
            </w:hyperlink>
            <w:r w:rsidR="00B869C8">
              <w:t xml:space="preserve"> </w:t>
            </w:r>
          </w:p>
        </w:tc>
      </w:tr>
      <w:tr w:rsidR="00B869C8" w:rsidRPr="00701059" w14:paraId="5C7F60CE" w14:textId="77777777" w:rsidTr="00075DDC">
        <w:trPr>
          <w:jc w:val="center"/>
        </w:trPr>
        <w:tc>
          <w:tcPr>
            <w:tcW w:w="2689" w:type="dxa"/>
            <w:shd w:val="clear" w:color="auto" w:fill="auto"/>
          </w:tcPr>
          <w:p w14:paraId="265E813B" w14:textId="55969496" w:rsidR="00B869C8" w:rsidRDefault="00B869C8" w:rsidP="00B869C8">
            <w:r>
              <w:t>West Suffolk CCG – Pain and Analgesics Resources</w:t>
            </w:r>
            <w:r w:rsidR="00C7754F">
              <w:t xml:space="preserve"> – other </w:t>
            </w:r>
            <w:r w:rsidR="00956081">
              <w:t>resources and</w:t>
            </w:r>
            <w:r w:rsidR="00C7754F">
              <w:t xml:space="preserve"> specifically highlight opioid tapering</w:t>
            </w:r>
          </w:p>
        </w:tc>
        <w:tc>
          <w:tcPr>
            <w:tcW w:w="4536" w:type="dxa"/>
            <w:shd w:val="clear" w:color="auto" w:fill="FFFFFF" w:themeFill="background1"/>
          </w:tcPr>
          <w:p w14:paraId="129070D4" w14:textId="77777777" w:rsidR="00B869C8" w:rsidRPr="00812775" w:rsidRDefault="00B869C8" w:rsidP="00B869C8"/>
        </w:tc>
        <w:tc>
          <w:tcPr>
            <w:tcW w:w="3327" w:type="dxa"/>
            <w:shd w:val="clear" w:color="auto" w:fill="FFFFFF" w:themeFill="background1"/>
          </w:tcPr>
          <w:p w14:paraId="4A4537ED" w14:textId="7226FD5F" w:rsidR="00B869C8" w:rsidRPr="00812775" w:rsidRDefault="007A33F5" w:rsidP="00B869C8">
            <w:hyperlink r:id="rId77" w:anchor="Pain_and_Analgesics" w:history="1">
              <w:r w:rsidR="00B869C8" w:rsidRPr="005734A3">
                <w:rPr>
                  <w:rStyle w:val="Hyperlink"/>
                </w:rPr>
                <w:t>https://www.westsuffolkccg.nhs.uk/clinical-area/prescribing-and-medicines-management/formularies-and-guidelines/#Pain_and_Analgesics</w:t>
              </w:r>
            </w:hyperlink>
            <w:r w:rsidR="00B869C8">
              <w:t xml:space="preserve">  </w:t>
            </w:r>
          </w:p>
        </w:tc>
      </w:tr>
      <w:tr w:rsidR="00BF5B28" w:rsidRPr="00701059" w14:paraId="27535776" w14:textId="77777777" w:rsidTr="00075DDC">
        <w:trPr>
          <w:jc w:val="center"/>
        </w:trPr>
        <w:tc>
          <w:tcPr>
            <w:tcW w:w="2689" w:type="dxa"/>
            <w:shd w:val="clear" w:color="auto" w:fill="auto"/>
          </w:tcPr>
          <w:p w14:paraId="638F190D" w14:textId="1FC62449" w:rsidR="00BF5B28" w:rsidRDefault="00BF5B28" w:rsidP="00B869C8">
            <w:r>
              <w:t xml:space="preserve">West Suffolk CCG Opioid Tapering Resource Pack </w:t>
            </w:r>
          </w:p>
        </w:tc>
        <w:tc>
          <w:tcPr>
            <w:tcW w:w="4536" w:type="dxa"/>
            <w:shd w:val="clear" w:color="auto" w:fill="FFFFFF" w:themeFill="background1"/>
          </w:tcPr>
          <w:p w14:paraId="05FC4F6B" w14:textId="4EFD4943" w:rsidR="00BF5B28" w:rsidRDefault="00BF5B28" w:rsidP="00BF5B28">
            <w:r>
              <w:t xml:space="preserve">This resource pack is designed to provide simple </w:t>
            </w:r>
          </w:p>
          <w:p w14:paraId="3B7F5E90" w14:textId="77777777" w:rsidR="00BF5B28" w:rsidRDefault="00BF5B28" w:rsidP="00BF5B28">
            <w:r>
              <w:t xml:space="preserve">structured guidance and resources related to opioid </w:t>
            </w:r>
          </w:p>
          <w:p w14:paraId="03C0F306" w14:textId="205B97FA" w:rsidR="00BF5B28" w:rsidRPr="00812775" w:rsidRDefault="00BF5B28" w:rsidP="00BF5B28">
            <w:r>
              <w:t>tapering in adults with chronic non-cancer pain</w:t>
            </w:r>
          </w:p>
        </w:tc>
        <w:tc>
          <w:tcPr>
            <w:tcW w:w="3327" w:type="dxa"/>
            <w:shd w:val="clear" w:color="auto" w:fill="FFFFFF" w:themeFill="background1"/>
          </w:tcPr>
          <w:p w14:paraId="1C37E4DB" w14:textId="04C25B30" w:rsidR="00BF5B28" w:rsidRDefault="007A33F5" w:rsidP="00B869C8">
            <w:hyperlink r:id="rId78" w:history="1">
              <w:r w:rsidR="00BF5B28" w:rsidRPr="00BF5B28">
                <w:rPr>
                  <w:color w:val="0000FF"/>
                  <w:u w:val="single"/>
                </w:rPr>
                <w:t>2828-NHS-WSCCG-Opioid-Tapering-Resource-Pack-3.pdf (livewellwithpain.co.uk)</w:t>
              </w:r>
            </w:hyperlink>
          </w:p>
        </w:tc>
      </w:tr>
      <w:tr w:rsidR="003C014A" w:rsidRPr="00701059" w14:paraId="1EAEBC9C" w14:textId="77777777" w:rsidTr="00075DDC">
        <w:trPr>
          <w:jc w:val="center"/>
        </w:trPr>
        <w:tc>
          <w:tcPr>
            <w:tcW w:w="2689" w:type="dxa"/>
            <w:shd w:val="clear" w:color="auto" w:fill="auto"/>
          </w:tcPr>
          <w:p w14:paraId="402F33B3" w14:textId="77777777" w:rsidR="003C014A" w:rsidRDefault="003C014A" w:rsidP="003C014A">
            <w:r>
              <w:lastRenderedPageBreak/>
              <w:t xml:space="preserve">A tool to support 'deprescribing' of hypnotics produced by the Bruyère Research Institute Deprescribing </w:t>
            </w:r>
          </w:p>
          <w:p w14:paraId="264A8D5D" w14:textId="6DDF3D14" w:rsidR="003C014A" w:rsidRDefault="003C014A" w:rsidP="003C014A">
            <w:r>
              <w:t>Guidelines Research Team in Canada and endorsed by NICE can help support the optimal use of hypnotic</w:t>
            </w:r>
          </w:p>
        </w:tc>
        <w:tc>
          <w:tcPr>
            <w:tcW w:w="4536" w:type="dxa"/>
            <w:shd w:val="clear" w:color="auto" w:fill="FFFFFF" w:themeFill="background1"/>
          </w:tcPr>
          <w:p w14:paraId="151DE1A9" w14:textId="77777777" w:rsidR="003C014A" w:rsidRDefault="003C014A" w:rsidP="00BF5B28"/>
        </w:tc>
        <w:tc>
          <w:tcPr>
            <w:tcW w:w="3327" w:type="dxa"/>
            <w:shd w:val="clear" w:color="auto" w:fill="FFFFFF" w:themeFill="background1"/>
          </w:tcPr>
          <w:p w14:paraId="3666BEB3" w14:textId="46095859" w:rsidR="003C014A" w:rsidRDefault="007A33F5" w:rsidP="00B869C8">
            <w:hyperlink r:id="rId79" w:history="1">
              <w:r w:rsidR="00ED091B" w:rsidRPr="001E5E03">
                <w:rPr>
                  <w:rStyle w:val="Hyperlink"/>
                </w:rPr>
                <w:t>https://deprescribing.org/wp-content/uploads/2019/02/BZRA-deprescribing-algorithms-2019-English.pdf</w:t>
              </w:r>
            </w:hyperlink>
            <w:r w:rsidR="00ED091B">
              <w:t xml:space="preserve"> </w:t>
            </w:r>
          </w:p>
        </w:tc>
      </w:tr>
      <w:tr w:rsidR="00B869C8" w:rsidRPr="00701059" w14:paraId="68B50A10" w14:textId="77777777" w:rsidTr="00075DDC">
        <w:trPr>
          <w:jc w:val="center"/>
        </w:trPr>
        <w:tc>
          <w:tcPr>
            <w:tcW w:w="2689" w:type="dxa"/>
            <w:shd w:val="clear" w:color="auto" w:fill="auto"/>
          </w:tcPr>
          <w:p w14:paraId="01B11821" w14:textId="49D28AD1" w:rsidR="00B869C8" w:rsidRDefault="00B869C8" w:rsidP="00B869C8">
            <w:r>
              <w:t xml:space="preserve">Specialist Pharmacy Services (SPS) </w:t>
            </w:r>
          </w:p>
        </w:tc>
        <w:tc>
          <w:tcPr>
            <w:tcW w:w="4536" w:type="dxa"/>
            <w:shd w:val="clear" w:color="auto" w:fill="FFFFFF" w:themeFill="background1"/>
          </w:tcPr>
          <w:p w14:paraId="2762A509" w14:textId="77777777" w:rsidR="00B869C8" w:rsidRDefault="00B869C8" w:rsidP="00B869C8">
            <w:r>
              <w:t>Recent updates include:</w:t>
            </w:r>
          </w:p>
          <w:p w14:paraId="0495E13F" w14:textId="1C706C25" w:rsidR="00B869C8" w:rsidRDefault="00B869C8" w:rsidP="00B869C8">
            <w:pPr>
              <w:pStyle w:val="ListParagraph"/>
              <w:numPr>
                <w:ilvl w:val="0"/>
                <w:numId w:val="6"/>
              </w:numPr>
            </w:pPr>
            <w:r>
              <w:t>Tools to calculate estimated dose equivalences of oral morphine to other oral opioids (Sep 21)</w:t>
            </w:r>
          </w:p>
          <w:p w14:paraId="01F7535A" w14:textId="2B8F5AF8" w:rsidR="00B869C8" w:rsidRDefault="00B869C8" w:rsidP="00B869C8">
            <w:pPr>
              <w:pStyle w:val="ListParagraph"/>
              <w:numPr>
                <w:ilvl w:val="0"/>
                <w:numId w:val="6"/>
              </w:numPr>
            </w:pPr>
            <w:r>
              <w:t>An example oral opioid switch from morphine to oxycodone (Sep 21)</w:t>
            </w:r>
          </w:p>
        </w:tc>
        <w:tc>
          <w:tcPr>
            <w:tcW w:w="3327" w:type="dxa"/>
            <w:shd w:val="clear" w:color="auto" w:fill="FFFFFF" w:themeFill="background1"/>
          </w:tcPr>
          <w:p w14:paraId="0845615E" w14:textId="07F92A39" w:rsidR="00B869C8" w:rsidRPr="00F52065" w:rsidRDefault="007A33F5" w:rsidP="00B869C8">
            <w:hyperlink r:id="rId80" w:history="1">
              <w:r w:rsidR="00B869C8" w:rsidRPr="005734A3">
                <w:rPr>
                  <w:rStyle w:val="Hyperlink"/>
                </w:rPr>
                <w:t>https://www.sps.nhs.uk/?s=opioids</w:t>
              </w:r>
            </w:hyperlink>
            <w:r w:rsidR="00B869C8">
              <w:t xml:space="preserve"> </w:t>
            </w:r>
          </w:p>
        </w:tc>
      </w:tr>
      <w:tr w:rsidR="00430B88" w:rsidRPr="00701059" w14:paraId="160BBC73" w14:textId="77777777" w:rsidTr="00075DDC">
        <w:trPr>
          <w:jc w:val="center"/>
        </w:trPr>
        <w:tc>
          <w:tcPr>
            <w:tcW w:w="2689" w:type="dxa"/>
            <w:shd w:val="clear" w:color="auto" w:fill="auto"/>
          </w:tcPr>
          <w:p w14:paraId="3CD7FC13" w14:textId="30A80301" w:rsidR="00430B88" w:rsidRDefault="00430B88" w:rsidP="00B869C8">
            <w:r w:rsidRPr="00430B88">
              <w:t>Live Well with Pain resources to use when reviewing prescribed opioids</w:t>
            </w:r>
          </w:p>
        </w:tc>
        <w:tc>
          <w:tcPr>
            <w:tcW w:w="4536" w:type="dxa"/>
            <w:shd w:val="clear" w:color="auto" w:fill="FFFFFF" w:themeFill="background1"/>
          </w:tcPr>
          <w:p w14:paraId="44EE4137" w14:textId="29C45A25" w:rsidR="00430B88" w:rsidRDefault="008457CD" w:rsidP="00B869C8">
            <w:r>
              <w:t>This site includes information such as links to a patient decision aid tool.</w:t>
            </w:r>
          </w:p>
        </w:tc>
        <w:tc>
          <w:tcPr>
            <w:tcW w:w="3327" w:type="dxa"/>
            <w:shd w:val="clear" w:color="auto" w:fill="FFFFFF" w:themeFill="background1"/>
          </w:tcPr>
          <w:p w14:paraId="5F5030D2" w14:textId="2B87359E" w:rsidR="00430B88" w:rsidRDefault="007A33F5" w:rsidP="00B869C8">
            <w:hyperlink r:id="rId81" w:history="1">
              <w:r w:rsidR="00ED091B" w:rsidRPr="001E5E03">
                <w:rPr>
                  <w:rStyle w:val="Hyperlink"/>
                </w:rPr>
                <w:t>https://livewellwithpain.co.uk/resources/opioid-zone/resources-to-use-when-reviewing-prescribed-opioids/</w:t>
              </w:r>
            </w:hyperlink>
          </w:p>
          <w:p w14:paraId="0348AC6E" w14:textId="6F8F161C" w:rsidR="00ED091B" w:rsidRDefault="00ED091B" w:rsidP="00B869C8"/>
        </w:tc>
      </w:tr>
      <w:tr w:rsidR="00430B88" w:rsidRPr="00701059" w14:paraId="5CC4A941" w14:textId="77777777" w:rsidTr="00075DDC">
        <w:trPr>
          <w:jc w:val="center"/>
        </w:trPr>
        <w:tc>
          <w:tcPr>
            <w:tcW w:w="2689" w:type="dxa"/>
            <w:shd w:val="clear" w:color="auto" w:fill="auto"/>
          </w:tcPr>
          <w:p w14:paraId="6D7B82C8" w14:textId="3F631DB6" w:rsidR="00430B88" w:rsidRDefault="00430B88" w:rsidP="00B869C8">
            <w:r w:rsidRPr="00430B88">
              <w:t>Opioids aware section on tapering and stopping opioids</w:t>
            </w:r>
          </w:p>
        </w:tc>
        <w:tc>
          <w:tcPr>
            <w:tcW w:w="4536" w:type="dxa"/>
            <w:shd w:val="clear" w:color="auto" w:fill="FFFFFF" w:themeFill="background1"/>
          </w:tcPr>
          <w:p w14:paraId="3655296B" w14:textId="10076B01" w:rsidR="00430B88" w:rsidRDefault="00430B88" w:rsidP="00B869C8">
            <w:r>
              <w:t>This highlights when it is important to taper or stop the opioid regimen as well as preparations for dose reduction.</w:t>
            </w:r>
          </w:p>
        </w:tc>
        <w:tc>
          <w:tcPr>
            <w:tcW w:w="3327" w:type="dxa"/>
            <w:shd w:val="clear" w:color="auto" w:fill="FFFFFF" w:themeFill="background1"/>
          </w:tcPr>
          <w:p w14:paraId="698CE46D" w14:textId="1B070B9D" w:rsidR="00430B88" w:rsidRDefault="007A33F5" w:rsidP="00B869C8">
            <w:hyperlink r:id="rId82" w:history="1">
              <w:r w:rsidR="00ED091B" w:rsidRPr="001E5E03">
                <w:rPr>
                  <w:rStyle w:val="Hyperlink"/>
                </w:rPr>
                <w:t>https://fpm.ac.uk/opioids-aware-structured-approach-opioid-prescribing/tapering-and-stopping</w:t>
              </w:r>
            </w:hyperlink>
          </w:p>
          <w:p w14:paraId="7C22C3F6" w14:textId="7D20ACAA" w:rsidR="00ED091B" w:rsidRDefault="00ED091B" w:rsidP="00B869C8"/>
        </w:tc>
      </w:tr>
      <w:tr w:rsidR="00222492" w:rsidRPr="00701059" w14:paraId="75CDA3F7" w14:textId="77777777" w:rsidTr="00075DDC">
        <w:trPr>
          <w:jc w:val="center"/>
        </w:trPr>
        <w:tc>
          <w:tcPr>
            <w:tcW w:w="2689" w:type="dxa"/>
            <w:shd w:val="clear" w:color="auto" w:fill="auto"/>
          </w:tcPr>
          <w:p w14:paraId="11234DB2" w14:textId="25CDB5CD" w:rsidR="00222492" w:rsidRPr="00430B88" w:rsidRDefault="00222492" w:rsidP="00B869C8">
            <w:r>
              <w:t>FutureNHS workspace – Medicines Safety Improvement Programme – Reducing harm from Opioids</w:t>
            </w:r>
          </w:p>
        </w:tc>
        <w:tc>
          <w:tcPr>
            <w:tcW w:w="4536" w:type="dxa"/>
            <w:shd w:val="clear" w:color="auto" w:fill="FFFFFF" w:themeFill="background1"/>
          </w:tcPr>
          <w:p w14:paraId="12685685" w14:textId="1F2E1154" w:rsidR="00222492" w:rsidRDefault="00222492" w:rsidP="00B869C8">
            <w:r>
              <w:t xml:space="preserve">Shared learning space, including resource examples, case studies, QI projects shared from other regions.  </w:t>
            </w:r>
          </w:p>
        </w:tc>
        <w:tc>
          <w:tcPr>
            <w:tcW w:w="3327" w:type="dxa"/>
            <w:shd w:val="clear" w:color="auto" w:fill="FFFFFF" w:themeFill="background1"/>
          </w:tcPr>
          <w:p w14:paraId="7AFBEC32" w14:textId="2A010955" w:rsidR="00222492" w:rsidRDefault="007A33F5" w:rsidP="00B869C8">
            <w:hyperlink r:id="rId83" w:history="1">
              <w:r w:rsidR="00ED091B" w:rsidRPr="001E5E03">
                <w:rPr>
                  <w:rStyle w:val="Hyperlink"/>
                </w:rPr>
                <w:t>https://future.nhs.uk/MedicinesSafetyImprovement/view?objectID=29313040</w:t>
              </w:r>
            </w:hyperlink>
          </w:p>
          <w:p w14:paraId="47CBF047" w14:textId="785549C4" w:rsidR="00ED091B" w:rsidRPr="00430B88" w:rsidRDefault="00ED091B" w:rsidP="00B869C8"/>
        </w:tc>
      </w:tr>
      <w:tr w:rsidR="00EF0B92" w:rsidRPr="00701059" w14:paraId="1800FE0C" w14:textId="77777777" w:rsidTr="00075DDC">
        <w:trPr>
          <w:jc w:val="center"/>
        </w:trPr>
        <w:tc>
          <w:tcPr>
            <w:tcW w:w="2689" w:type="dxa"/>
            <w:shd w:val="clear" w:color="auto" w:fill="auto"/>
          </w:tcPr>
          <w:p w14:paraId="42C2AB47" w14:textId="5A962623" w:rsidR="00EF0B92" w:rsidRDefault="00EF0B92" w:rsidP="00B869C8">
            <w:r>
              <w:t>Local Drug and Alcohol Services</w:t>
            </w:r>
            <w:r w:rsidR="0053506E">
              <w:t xml:space="preserve"> </w:t>
            </w:r>
            <w:r w:rsidR="00B63899">
              <w:t>in</w:t>
            </w:r>
            <w:r w:rsidR="0053506E">
              <w:t xml:space="preserve"> BNSSG</w:t>
            </w:r>
          </w:p>
        </w:tc>
        <w:tc>
          <w:tcPr>
            <w:tcW w:w="4536" w:type="dxa"/>
            <w:shd w:val="clear" w:color="auto" w:fill="FFFFFF" w:themeFill="background1"/>
          </w:tcPr>
          <w:p w14:paraId="41318D92" w14:textId="303FA585" w:rsidR="00EF0B92" w:rsidRDefault="0053506E" w:rsidP="00B869C8">
            <w:r>
              <w:t>These local services can provide support and advice to prescribers.</w:t>
            </w:r>
          </w:p>
        </w:tc>
        <w:tc>
          <w:tcPr>
            <w:tcW w:w="3327" w:type="dxa"/>
            <w:shd w:val="clear" w:color="auto" w:fill="FFFFFF" w:themeFill="background1"/>
          </w:tcPr>
          <w:p w14:paraId="424A299C" w14:textId="77777777" w:rsidR="00EF0B92" w:rsidRPr="0053506E" w:rsidRDefault="00EF0B92" w:rsidP="00B869C8">
            <w:pPr>
              <w:rPr>
                <w:rFonts w:cstheme="minorHAnsi"/>
                <w:b/>
                <w:bCs/>
              </w:rPr>
            </w:pPr>
            <w:r w:rsidRPr="0053506E">
              <w:rPr>
                <w:rFonts w:cstheme="minorHAnsi"/>
                <w:b/>
                <w:bCs/>
              </w:rPr>
              <w:t>Bristol</w:t>
            </w:r>
          </w:p>
          <w:p w14:paraId="2C1C5119" w14:textId="2BBCBCC1" w:rsidR="00EF0B92" w:rsidRPr="0053506E" w:rsidRDefault="007A33F5" w:rsidP="00B869C8">
            <w:pPr>
              <w:rPr>
                <w:rFonts w:cstheme="minorHAnsi"/>
              </w:rPr>
            </w:pPr>
            <w:hyperlink r:id="rId84" w:tgtFrame="_blank" w:tooltip="Bristol City Council - Drug and alcohol misuse treatment" w:history="1">
              <w:r w:rsidR="00EF0B92" w:rsidRPr="0053506E">
                <w:rPr>
                  <w:rStyle w:val="Hyperlink"/>
                  <w:rFonts w:cstheme="minorHAnsi"/>
                  <w:color w:val="0066EE"/>
                  <w:shd w:val="clear" w:color="auto" w:fill="FFFFFF"/>
                </w:rPr>
                <w:t>Bristol ROADS</w:t>
              </w:r>
            </w:hyperlink>
            <w:r w:rsidR="00EF0B92" w:rsidRPr="0053506E">
              <w:rPr>
                <w:rFonts w:cstheme="minorHAnsi"/>
                <w:color w:val="333333"/>
                <w:shd w:val="clear" w:color="auto" w:fill="FFFFFF"/>
              </w:rPr>
              <w:t> (Recovery Orientated Alcohol &amp; Drugs Service)</w:t>
            </w:r>
          </w:p>
          <w:p w14:paraId="00ED2E1D" w14:textId="3D421B41" w:rsidR="00EF0B92" w:rsidRPr="0053506E" w:rsidRDefault="00EF0B92" w:rsidP="00B869C8">
            <w:pPr>
              <w:rPr>
                <w:rFonts w:cstheme="minorHAnsi"/>
                <w:b/>
                <w:bCs/>
              </w:rPr>
            </w:pPr>
            <w:r w:rsidRPr="0053506E">
              <w:rPr>
                <w:rFonts w:cstheme="minorHAnsi"/>
                <w:b/>
                <w:bCs/>
              </w:rPr>
              <w:t>North Somerset</w:t>
            </w:r>
          </w:p>
          <w:p w14:paraId="65C47825" w14:textId="0DD2AE2C" w:rsidR="00EF0B92" w:rsidRPr="0053506E" w:rsidRDefault="007A33F5" w:rsidP="00B869C8">
            <w:pPr>
              <w:rPr>
                <w:rFonts w:cstheme="minorHAnsi"/>
              </w:rPr>
            </w:pPr>
            <w:hyperlink r:id="rId85" w:history="1">
              <w:r w:rsidR="00EF0B92" w:rsidRPr="0053506E">
                <w:rPr>
                  <w:rStyle w:val="Hyperlink"/>
                  <w:rFonts w:cstheme="minorHAnsi"/>
                </w:rPr>
                <w:t xml:space="preserve">We </w:t>
              </w:r>
              <w:r w:rsidR="00342B90">
                <w:rPr>
                  <w:rStyle w:val="Hyperlink"/>
                  <w:rFonts w:cstheme="minorHAnsi"/>
                </w:rPr>
                <w:t>A</w:t>
              </w:r>
              <w:r w:rsidR="00EF0B92" w:rsidRPr="0053506E">
                <w:rPr>
                  <w:rStyle w:val="Hyperlink"/>
                  <w:rFonts w:cstheme="minorHAnsi"/>
                </w:rPr>
                <w:t xml:space="preserve">re </w:t>
              </w:r>
              <w:proofErr w:type="gramStart"/>
              <w:r w:rsidR="00342B90">
                <w:rPr>
                  <w:rStyle w:val="Hyperlink"/>
                  <w:rFonts w:cstheme="minorHAnsi"/>
                </w:rPr>
                <w:t>W</w:t>
              </w:r>
              <w:r w:rsidR="00EF0B92" w:rsidRPr="0053506E">
                <w:rPr>
                  <w:rStyle w:val="Hyperlink"/>
                  <w:rFonts w:cstheme="minorHAnsi"/>
                </w:rPr>
                <w:t>ith</w:t>
              </w:r>
              <w:proofErr w:type="gramEnd"/>
              <w:r w:rsidR="00EF0B92" w:rsidRPr="0053506E">
                <w:rPr>
                  <w:rStyle w:val="Hyperlink"/>
                  <w:rFonts w:cstheme="minorHAnsi"/>
                </w:rPr>
                <w:t xml:space="preserve"> </w:t>
              </w:r>
              <w:r w:rsidR="00342B90">
                <w:rPr>
                  <w:rStyle w:val="Hyperlink"/>
                  <w:rFonts w:cstheme="minorHAnsi"/>
                </w:rPr>
                <w:t>Y</w:t>
              </w:r>
              <w:r w:rsidR="00EF0B92" w:rsidRPr="0053506E">
                <w:rPr>
                  <w:rStyle w:val="Hyperlink"/>
                  <w:rFonts w:cstheme="minorHAnsi"/>
                </w:rPr>
                <w:t>ou</w:t>
              </w:r>
            </w:hyperlink>
          </w:p>
          <w:p w14:paraId="1D1F7EF3" w14:textId="5C55E1CE" w:rsidR="00EF0B92" w:rsidRPr="0053506E" w:rsidRDefault="00EF0B92" w:rsidP="00B869C8">
            <w:pPr>
              <w:rPr>
                <w:rFonts w:cstheme="minorHAnsi"/>
                <w:b/>
                <w:bCs/>
              </w:rPr>
            </w:pPr>
            <w:r w:rsidRPr="0053506E">
              <w:rPr>
                <w:rFonts w:cstheme="minorHAnsi"/>
                <w:b/>
                <w:bCs/>
              </w:rPr>
              <w:t>South Gloucestershire</w:t>
            </w:r>
          </w:p>
          <w:p w14:paraId="2510FE85" w14:textId="0F0777D0" w:rsidR="00EF0B92" w:rsidRDefault="007A33F5" w:rsidP="00B869C8">
            <w:hyperlink r:id="rId86" w:history="1">
              <w:r w:rsidR="00EF0B92" w:rsidRPr="0053506E">
                <w:rPr>
                  <w:rStyle w:val="Hyperlink"/>
                  <w:rFonts w:cstheme="minorHAnsi"/>
                </w:rPr>
                <w:t>Developing Health and Independence (DHI)</w:t>
              </w:r>
            </w:hyperlink>
          </w:p>
        </w:tc>
      </w:tr>
    </w:tbl>
    <w:p w14:paraId="76CD249A" w14:textId="68E1B882" w:rsidR="008D1925" w:rsidRDefault="008D1925"/>
    <w:p w14:paraId="36704EDC" w14:textId="0D8E1C86" w:rsidR="0092314D" w:rsidRPr="0092314D" w:rsidRDefault="0092314D" w:rsidP="0092314D"/>
    <w:p w14:paraId="1FE908EA" w14:textId="4A07B061" w:rsidR="0092314D" w:rsidRPr="0092314D" w:rsidRDefault="0092314D" w:rsidP="0092314D"/>
    <w:p w14:paraId="24065BFF" w14:textId="2304088D" w:rsidR="0092314D" w:rsidRPr="0092314D" w:rsidRDefault="0092314D" w:rsidP="0092314D"/>
    <w:p w14:paraId="6CC8C490" w14:textId="6D29C31E" w:rsidR="0092314D" w:rsidRPr="0092314D" w:rsidRDefault="0092314D" w:rsidP="0092314D"/>
    <w:p w14:paraId="762F4B02" w14:textId="0F5D8856" w:rsidR="0092314D" w:rsidRPr="0092314D" w:rsidRDefault="0092314D" w:rsidP="0092314D"/>
    <w:p w14:paraId="1244016B" w14:textId="55F725DC" w:rsidR="0092314D" w:rsidRPr="0092314D" w:rsidRDefault="0092314D" w:rsidP="0092314D"/>
    <w:p w14:paraId="05744769" w14:textId="58E43C7E" w:rsidR="0092314D" w:rsidRPr="0092314D" w:rsidRDefault="0092314D" w:rsidP="0092314D"/>
    <w:p w14:paraId="46F19433" w14:textId="3CCF4DFB" w:rsidR="0092314D" w:rsidRPr="0092314D" w:rsidRDefault="0092314D" w:rsidP="0092314D"/>
    <w:p w14:paraId="77EF6DC6" w14:textId="37532BBB" w:rsidR="0092314D" w:rsidRPr="0092314D" w:rsidRDefault="0092314D" w:rsidP="0092314D"/>
    <w:p w14:paraId="0CC186DE" w14:textId="775FB5A2" w:rsidR="0092314D" w:rsidRPr="0092314D" w:rsidRDefault="0092314D" w:rsidP="0092314D"/>
    <w:p w14:paraId="3E4C35E3" w14:textId="0CB5927D" w:rsidR="009B773C" w:rsidRPr="009B773C" w:rsidRDefault="009B773C" w:rsidP="00F245CF">
      <w:pPr>
        <w:tabs>
          <w:tab w:val="left" w:pos="8685"/>
        </w:tabs>
      </w:pPr>
    </w:p>
    <w:p w14:paraId="275D4CC5" w14:textId="4156E5AD" w:rsidR="009B773C" w:rsidRPr="009B773C" w:rsidRDefault="009B773C" w:rsidP="009B773C"/>
    <w:p w14:paraId="3DB5FBF5" w14:textId="098FC53E" w:rsidR="009B773C" w:rsidRPr="009B773C" w:rsidRDefault="009B773C" w:rsidP="009B773C"/>
    <w:p w14:paraId="6B8E89D4" w14:textId="564A6D98" w:rsidR="009B773C" w:rsidRPr="009B773C" w:rsidRDefault="009B773C" w:rsidP="009B773C"/>
    <w:p w14:paraId="005B497F" w14:textId="491F487B" w:rsidR="009B773C" w:rsidRPr="009B773C" w:rsidRDefault="009B773C" w:rsidP="009B773C"/>
    <w:p w14:paraId="502C6B21" w14:textId="5316AE0C" w:rsidR="009B773C" w:rsidRPr="009B773C" w:rsidRDefault="009B773C" w:rsidP="009B773C">
      <w:pPr>
        <w:tabs>
          <w:tab w:val="left" w:pos="7545"/>
        </w:tabs>
      </w:pPr>
      <w:r>
        <w:tab/>
      </w:r>
    </w:p>
    <w:sectPr w:rsidR="009B773C" w:rsidRPr="009B773C" w:rsidSect="00F97499">
      <w:headerReference w:type="default" r:id="rId87"/>
      <w:footerReference w:type="default" r:id="rId8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F16E5" w14:textId="77777777" w:rsidR="00337CD2" w:rsidRDefault="00337CD2" w:rsidP="000F6BF0">
      <w:pPr>
        <w:spacing w:after="0" w:line="240" w:lineRule="auto"/>
      </w:pPr>
      <w:r>
        <w:separator/>
      </w:r>
    </w:p>
  </w:endnote>
  <w:endnote w:type="continuationSeparator" w:id="0">
    <w:p w14:paraId="285D554B" w14:textId="77777777" w:rsidR="00337CD2" w:rsidRDefault="00337CD2" w:rsidP="000F6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0D6BA" w14:textId="35EE9F20" w:rsidR="000F6BF0" w:rsidRDefault="0035085C">
    <w:pPr>
      <w:pStyle w:val="Footer"/>
    </w:pPr>
    <w:r>
      <w:t>Quality Outcomes Framework (QOF) Quality Improvement Practice Support Pack v</w:t>
    </w:r>
    <w:r w:rsidR="009B773C">
      <w:t>6</w:t>
    </w:r>
    <w:r w:rsidR="00EF10A5">
      <w:t>.</w:t>
    </w:r>
    <w:r w:rsidR="007A33F5">
      <w:t>2</w:t>
    </w:r>
    <w:r>
      <w:t xml:space="preserve">, </w:t>
    </w:r>
    <w:r w:rsidR="007A33F5">
      <w:t>updated December</w:t>
    </w:r>
    <w:r>
      <w:t xml:space="preserve"> 2022,</w:t>
    </w:r>
    <w:r w:rsidR="0092314D">
      <w:t xml:space="preserve"> Agreed at the July BNSSG Dependence Forming Medicines Working Group,</w:t>
    </w:r>
    <w:r>
      <w:t xml:space="preserve"> review Ju</w:t>
    </w:r>
    <w:r w:rsidR="009B773C">
      <w:t>ly</w:t>
    </w:r>
    <w:r>
      <w:t xml:space="preserve"> </w:t>
    </w:r>
    <w:proofErr w:type="gramStart"/>
    <w:r>
      <w:t>2023</w:t>
    </w:r>
    <w:r w:rsidR="0092314D">
      <w:t xml:space="preserve">  </w:t>
    </w:r>
    <w:r w:rsidR="003A7EC8">
      <w:t>BNSSG</w:t>
    </w:r>
    <w:proofErr w:type="gramEnd"/>
    <w:r w:rsidR="003A7EC8">
      <w:t xml:space="preserve"> CCG Medicines Optimisation 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0A5CE" w14:textId="77777777" w:rsidR="00337CD2" w:rsidRDefault="00337CD2" w:rsidP="000F6BF0">
      <w:pPr>
        <w:spacing w:after="0" w:line="240" w:lineRule="auto"/>
      </w:pPr>
      <w:r>
        <w:separator/>
      </w:r>
    </w:p>
  </w:footnote>
  <w:footnote w:type="continuationSeparator" w:id="0">
    <w:p w14:paraId="64BFB8D7" w14:textId="77777777" w:rsidR="00337CD2" w:rsidRDefault="00337CD2" w:rsidP="000F6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C4B72" w14:textId="2F6A0757" w:rsidR="000F6BF0" w:rsidRDefault="004308CE">
    <w:pPr>
      <w:pStyle w:val="Header"/>
    </w:pPr>
    <w:r>
      <w:rPr>
        <w:noProof/>
      </w:rPr>
      <w:drawing>
        <wp:anchor distT="0" distB="0" distL="114300" distR="114300" simplePos="0" relativeHeight="251657728" behindDoc="1" locked="0" layoutInCell="1" allowOverlap="1" wp14:anchorId="5EA41378" wp14:editId="7B2EBAC1">
          <wp:simplePos x="0" y="0"/>
          <wp:positionH relativeFrom="margin">
            <wp:align>left</wp:align>
          </wp:positionH>
          <wp:positionV relativeFrom="paragraph">
            <wp:posOffset>-240030</wp:posOffset>
          </wp:positionV>
          <wp:extent cx="1800225" cy="596265"/>
          <wp:effectExtent l="0" t="0" r="9525" b="0"/>
          <wp:wrapTight wrapText="bothSides">
            <wp:wrapPolygon edited="0">
              <wp:start x="0" y="0"/>
              <wp:lineTo x="0" y="20703"/>
              <wp:lineTo x="21486" y="20703"/>
              <wp:lineTo x="214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96265"/>
                  </a:xfrm>
                  <a:prstGeom prst="rect">
                    <a:avLst/>
                  </a:prstGeom>
                  <a:noFill/>
                </pic:spPr>
              </pic:pic>
            </a:graphicData>
          </a:graphic>
          <wp14:sizeRelH relativeFrom="page">
            <wp14:pctWidth>0</wp14:pctWidth>
          </wp14:sizeRelH>
          <wp14:sizeRelV relativeFrom="page">
            <wp14:pctHeight>0</wp14:pctHeight>
          </wp14:sizeRelV>
        </wp:anchor>
      </w:drawing>
    </w:r>
    <w:r w:rsidR="00066E9E">
      <w:rPr>
        <w:b/>
        <w:noProof/>
        <w:lang w:eastAsia="en-GB"/>
      </w:rPr>
      <w:drawing>
        <wp:anchor distT="0" distB="0" distL="114300" distR="114300" simplePos="0" relativeHeight="251656704" behindDoc="1" locked="0" layoutInCell="1" allowOverlap="1" wp14:anchorId="4B9F9589" wp14:editId="4962DA97">
          <wp:simplePos x="0" y="0"/>
          <wp:positionH relativeFrom="column">
            <wp:posOffset>3924300</wp:posOffset>
          </wp:positionH>
          <wp:positionV relativeFrom="paragraph">
            <wp:posOffset>-268605</wp:posOffset>
          </wp:positionV>
          <wp:extent cx="2732405" cy="689610"/>
          <wp:effectExtent l="0" t="0" r="0" b="0"/>
          <wp:wrapTight wrapText="bothSides">
            <wp:wrapPolygon edited="0">
              <wp:start x="0" y="0"/>
              <wp:lineTo x="0" y="13724"/>
              <wp:lineTo x="452" y="20287"/>
              <wp:lineTo x="904" y="20884"/>
              <wp:lineTo x="2861" y="20884"/>
              <wp:lineTo x="15511" y="20884"/>
              <wp:lineTo x="20631" y="11337"/>
              <wp:lineTo x="20932" y="5967"/>
              <wp:lineTo x="20481" y="3580"/>
              <wp:lineTo x="19125" y="0"/>
              <wp:lineTo x="0" y="0"/>
            </wp:wrapPolygon>
          </wp:wrapTight>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32405" cy="6896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E27D7"/>
    <w:multiLevelType w:val="hybridMultilevel"/>
    <w:tmpl w:val="F1EC8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646B0C"/>
    <w:multiLevelType w:val="hybridMultilevel"/>
    <w:tmpl w:val="CD164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AF0076"/>
    <w:multiLevelType w:val="hybridMultilevel"/>
    <w:tmpl w:val="ACA6F0B6"/>
    <w:lvl w:ilvl="0" w:tplc="75B62CC0">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607815C5"/>
    <w:multiLevelType w:val="hybridMultilevel"/>
    <w:tmpl w:val="B5A2B1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1002D8"/>
    <w:multiLevelType w:val="hybridMultilevel"/>
    <w:tmpl w:val="6A04A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D5141A"/>
    <w:multiLevelType w:val="hybridMultilevel"/>
    <w:tmpl w:val="C492B7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77164F"/>
    <w:multiLevelType w:val="hybridMultilevel"/>
    <w:tmpl w:val="B5A2B1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8595864">
    <w:abstractNumId w:val="3"/>
  </w:num>
  <w:num w:numId="2" w16cid:durableId="474296690">
    <w:abstractNumId w:val="0"/>
  </w:num>
  <w:num w:numId="3" w16cid:durableId="1149784734">
    <w:abstractNumId w:val="2"/>
  </w:num>
  <w:num w:numId="4" w16cid:durableId="170537355">
    <w:abstractNumId w:val="5"/>
  </w:num>
  <w:num w:numId="5" w16cid:durableId="792138873">
    <w:abstractNumId w:val="6"/>
  </w:num>
  <w:num w:numId="6" w16cid:durableId="157306272">
    <w:abstractNumId w:val="1"/>
  </w:num>
  <w:num w:numId="7" w16cid:durableId="9502857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8CA"/>
    <w:rsid w:val="00022656"/>
    <w:rsid w:val="000362BC"/>
    <w:rsid w:val="000469AA"/>
    <w:rsid w:val="00066E9E"/>
    <w:rsid w:val="00075DDC"/>
    <w:rsid w:val="00083471"/>
    <w:rsid w:val="000841A5"/>
    <w:rsid w:val="000E5EBD"/>
    <w:rsid w:val="000F6BF0"/>
    <w:rsid w:val="001C60F0"/>
    <w:rsid w:val="002206D1"/>
    <w:rsid w:val="00222492"/>
    <w:rsid w:val="0032678A"/>
    <w:rsid w:val="00337CD2"/>
    <w:rsid w:val="00342B90"/>
    <w:rsid w:val="0034712A"/>
    <w:rsid w:val="0035085C"/>
    <w:rsid w:val="003636DF"/>
    <w:rsid w:val="00380537"/>
    <w:rsid w:val="0039208E"/>
    <w:rsid w:val="003A7EC8"/>
    <w:rsid w:val="003C014A"/>
    <w:rsid w:val="003E3040"/>
    <w:rsid w:val="00426F62"/>
    <w:rsid w:val="004308CE"/>
    <w:rsid w:val="00430B88"/>
    <w:rsid w:val="00442A0C"/>
    <w:rsid w:val="00454057"/>
    <w:rsid w:val="00457EEE"/>
    <w:rsid w:val="00487DB4"/>
    <w:rsid w:val="004A6EA0"/>
    <w:rsid w:val="004B4E1D"/>
    <w:rsid w:val="004E0026"/>
    <w:rsid w:val="004E257C"/>
    <w:rsid w:val="0053506E"/>
    <w:rsid w:val="005707A2"/>
    <w:rsid w:val="005A1644"/>
    <w:rsid w:val="005E1D09"/>
    <w:rsid w:val="005E6675"/>
    <w:rsid w:val="005E7B6D"/>
    <w:rsid w:val="00621F8A"/>
    <w:rsid w:val="00650C80"/>
    <w:rsid w:val="00672381"/>
    <w:rsid w:val="006C6928"/>
    <w:rsid w:val="006E5345"/>
    <w:rsid w:val="006E6F01"/>
    <w:rsid w:val="00700BB8"/>
    <w:rsid w:val="00701059"/>
    <w:rsid w:val="007403C6"/>
    <w:rsid w:val="00744696"/>
    <w:rsid w:val="00790CFF"/>
    <w:rsid w:val="007A33F5"/>
    <w:rsid w:val="007F5082"/>
    <w:rsid w:val="00812775"/>
    <w:rsid w:val="008162EC"/>
    <w:rsid w:val="00835839"/>
    <w:rsid w:val="00842007"/>
    <w:rsid w:val="008457CD"/>
    <w:rsid w:val="008715AF"/>
    <w:rsid w:val="008C1311"/>
    <w:rsid w:val="008D1925"/>
    <w:rsid w:val="008E068E"/>
    <w:rsid w:val="0092314D"/>
    <w:rsid w:val="0095070C"/>
    <w:rsid w:val="00956081"/>
    <w:rsid w:val="00961C3E"/>
    <w:rsid w:val="00966FA9"/>
    <w:rsid w:val="00984619"/>
    <w:rsid w:val="00986B71"/>
    <w:rsid w:val="009B773C"/>
    <w:rsid w:val="009C2508"/>
    <w:rsid w:val="009E02CB"/>
    <w:rsid w:val="009F373A"/>
    <w:rsid w:val="00A020A2"/>
    <w:rsid w:val="00A23EFA"/>
    <w:rsid w:val="00A4567B"/>
    <w:rsid w:val="00A45B80"/>
    <w:rsid w:val="00A56574"/>
    <w:rsid w:val="00A67C16"/>
    <w:rsid w:val="00A708D3"/>
    <w:rsid w:val="00A923A0"/>
    <w:rsid w:val="00AD3F99"/>
    <w:rsid w:val="00AE689C"/>
    <w:rsid w:val="00AF3EC0"/>
    <w:rsid w:val="00B045A9"/>
    <w:rsid w:val="00B63899"/>
    <w:rsid w:val="00B72CFE"/>
    <w:rsid w:val="00B84597"/>
    <w:rsid w:val="00B869C8"/>
    <w:rsid w:val="00BF5B28"/>
    <w:rsid w:val="00C11E13"/>
    <w:rsid w:val="00C21372"/>
    <w:rsid w:val="00C26530"/>
    <w:rsid w:val="00C30125"/>
    <w:rsid w:val="00C33522"/>
    <w:rsid w:val="00C50A66"/>
    <w:rsid w:val="00C60756"/>
    <w:rsid w:val="00C64711"/>
    <w:rsid w:val="00C7754F"/>
    <w:rsid w:val="00C86A04"/>
    <w:rsid w:val="00CE4060"/>
    <w:rsid w:val="00CE7983"/>
    <w:rsid w:val="00CF19A3"/>
    <w:rsid w:val="00CF1DCA"/>
    <w:rsid w:val="00D21818"/>
    <w:rsid w:val="00D25120"/>
    <w:rsid w:val="00D30525"/>
    <w:rsid w:val="00D44CF2"/>
    <w:rsid w:val="00D578C6"/>
    <w:rsid w:val="00D62F50"/>
    <w:rsid w:val="00D6302A"/>
    <w:rsid w:val="00DA68CA"/>
    <w:rsid w:val="00DB38C4"/>
    <w:rsid w:val="00DB6542"/>
    <w:rsid w:val="00DB78DD"/>
    <w:rsid w:val="00DF5B34"/>
    <w:rsid w:val="00E070C8"/>
    <w:rsid w:val="00E127FF"/>
    <w:rsid w:val="00E1291B"/>
    <w:rsid w:val="00E52A51"/>
    <w:rsid w:val="00EA45DE"/>
    <w:rsid w:val="00EC5DDA"/>
    <w:rsid w:val="00ED091B"/>
    <w:rsid w:val="00ED5883"/>
    <w:rsid w:val="00EF0B92"/>
    <w:rsid w:val="00EF10A5"/>
    <w:rsid w:val="00F23C82"/>
    <w:rsid w:val="00F245CF"/>
    <w:rsid w:val="00F3695D"/>
    <w:rsid w:val="00F4574C"/>
    <w:rsid w:val="00F52065"/>
    <w:rsid w:val="00F97499"/>
    <w:rsid w:val="00FA48E1"/>
    <w:rsid w:val="00FB0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6C384DEA"/>
  <w15:docId w15:val="{1BEEE6C6-431A-4FD3-A121-B7F8B0AE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8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8CA"/>
    <w:pPr>
      <w:ind w:left="720"/>
      <w:contextualSpacing/>
    </w:pPr>
  </w:style>
  <w:style w:type="character" w:styleId="Hyperlink">
    <w:name w:val="Hyperlink"/>
    <w:basedOn w:val="DefaultParagraphFont"/>
    <w:uiPriority w:val="99"/>
    <w:unhideWhenUsed/>
    <w:rsid w:val="00DA68CA"/>
    <w:rPr>
      <w:color w:val="0000FF" w:themeColor="hyperlink"/>
      <w:u w:val="single"/>
    </w:rPr>
  </w:style>
  <w:style w:type="table" w:styleId="TableGrid">
    <w:name w:val="Table Grid"/>
    <w:basedOn w:val="TableNormal"/>
    <w:uiPriority w:val="59"/>
    <w:rsid w:val="00DA6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1F8A"/>
    <w:rPr>
      <w:sz w:val="16"/>
      <w:szCs w:val="16"/>
    </w:rPr>
  </w:style>
  <w:style w:type="paragraph" w:styleId="CommentText">
    <w:name w:val="annotation text"/>
    <w:basedOn w:val="Normal"/>
    <w:link w:val="CommentTextChar"/>
    <w:uiPriority w:val="99"/>
    <w:semiHidden/>
    <w:unhideWhenUsed/>
    <w:rsid w:val="00621F8A"/>
    <w:pPr>
      <w:spacing w:line="240" w:lineRule="auto"/>
    </w:pPr>
    <w:rPr>
      <w:sz w:val="20"/>
      <w:szCs w:val="20"/>
    </w:rPr>
  </w:style>
  <w:style w:type="character" w:customStyle="1" w:styleId="CommentTextChar">
    <w:name w:val="Comment Text Char"/>
    <w:basedOn w:val="DefaultParagraphFont"/>
    <w:link w:val="CommentText"/>
    <w:uiPriority w:val="99"/>
    <w:semiHidden/>
    <w:rsid w:val="00621F8A"/>
    <w:rPr>
      <w:sz w:val="20"/>
      <w:szCs w:val="20"/>
    </w:rPr>
  </w:style>
  <w:style w:type="paragraph" w:styleId="CommentSubject">
    <w:name w:val="annotation subject"/>
    <w:basedOn w:val="CommentText"/>
    <w:next w:val="CommentText"/>
    <w:link w:val="CommentSubjectChar"/>
    <w:uiPriority w:val="99"/>
    <w:semiHidden/>
    <w:unhideWhenUsed/>
    <w:rsid w:val="00621F8A"/>
    <w:rPr>
      <w:b/>
      <w:bCs/>
    </w:rPr>
  </w:style>
  <w:style w:type="character" w:customStyle="1" w:styleId="CommentSubjectChar">
    <w:name w:val="Comment Subject Char"/>
    <w:basedOn w:val="CommentTextChar"/>
    <w:link w:val="CommentSubject"/>
    <w:uiPriority w:val="99"/>
    <w:semiHidden/>
    <w:rsid w:val="00621F8A"/>
    <w:rPr>
      <w:b/>
      <w:bCs/>
      <w:sz w:val="20"/>
      <w:szCs w:val="20"/>
    </w:rPr>
  </w:style>
  <w:style w:type="paragraph" w:styleId="BalloonText">
    <w:name w:val="Balloon Text"/>
    <w:basedOn w:val="Normal"/>
    <w:link w:val="BalloonTextChar"/>
    <w:uiPriority w:val="99"/>
    <w:semiHidden/>
    <w:unhideWhenUsed/>
    <w:rsid w:val="00621F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F8A"/>
    <w:rPr>
      <w:rFonts w:ascii="Tahoma" w:hAnsi="Tahoma" w:cs="Tahoma"/>
      <w:sz w:val="16"/>
      <w:szCs w:val="16"/>
    </w:rPr>
  </w:style>
  <w:style w:type="paragraph" w:styleId="Header">
    <w:name w:val="header"/>
    <w:basedOn w:val="Normal"/>
    <w:link w:val="HeaderChar"/>
    <w:uiPriority w:val="99"/>
    <w:unhideWhenUsed/>
    <w:rsid w:val="000F6B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BF0"/>
  </w:style>
  <w:style w:type="paragraph" w:styleId="Footer">
    <w:name w:val="footer"/>
    <w:basedOn w:val="Normal"/>
    <w:link w:val="FooterChar"/>
    <w:uiPriority w:val="99"/>
    <w:unhideWhenUsed/>
    <w:rsid w:val="000F6B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BF0"/>
  </w:style>
  <w:style w:type="character" w:styleId="UnresolvedMention">
    <w:name w:val="Unresolved Mention"/>
    <w:basedOn w:val="DefaultParagraphFont"/>
    <w:uiPriority w:val="99"/>
    <w:semiHidden/>
    <w:unhideWhenUsed/>
    <w:rsid w:val="00CE4060"/>
    <w:rPr>
      <w:color w:val="605E5C"/>
      <w:shd w:val="clear" w:color="auto" w:fill="E1DFDD"/>
    </w:rPr>
  </w:style>
  <w:style w:type="character" w:styleId="FollowedHyperlink">
    <w:name w:val="FollowedHyperlink"/>
    <w:basedOn w:val="DefaultParagraphFont"/>
    <w:uiPriority w:val="99"/>
    <w:semiHidden/>
    <w:unhideWhenUsed/>
    <w:rsid w:val="00CE4060"/>
    <w:rPr>
      <w:color w:val="800080" w:themeColor="followedHyperlink"/>
      <w:u w:val="single"/>
    </w:rPr>
  </w:style>
  <w:style w:type="paragraph" w:styleId="Revision">
    <w:name w:val="Revision"/>
    <w:hidden/>
    <w:uiPriority w:val="99"/>
    <w:semiHidden/>
    <w:rsid w:val="000841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oleObject" Target="embeddings/oleObject1.bin"/><Relationship Id="rId26" Type="http://schemas.openxmlformats.org/officeDocument/2006/relationships/hyperlink" Target="https://fpm.ac.uk/opioids-aware" TargetMode="External"/><Relationship Id="rId39" Type="http://schemas.openxmlformats.org/officeDocument/2006/relationships/hyperlink" Target="https://www.prescqipp.info/our-resources/bulletins/bulletin-258-hypnotics/" TargetMode="External"/><Relationship Id="rId21" Type="http://schemas.openxmlformats.org/officeDocument/2006/relationships/image" Target="media/image7.emf"/><Relationship Id="rId34" Type="http://schemas.openxmlformats.org/officeDocument/2006/relationships/hyperlink" Target="https://www.cqc.org.uk/publications/themes-care/safer-management-controlled-drugs-annual-update-2020" TargetMode="External"/><Relationship Id="rId42" Type="http://schemas.openxmlformats.org/officeDocument/2006/relationships/hyperlink" Target="https://www.prescqipp.info/our-resources/bulletins/bulletin-218-reducing-opioid-prescribing-in-chronic-pain/" TargetMode="External"/><Relationship Id="rId47" Type="http://schemas.openxmlformats.org/officeDocument/2006/relationships/hyperlink" Target="https://remedy.bnssgccg.nhs.uk/formulary-adult/local-guidelines/4-nervous-system-guidelines/" TargetMode="External"/><Relationship Id="rId50" Type="http://schemas.openxmlformats.org/officeDocument/2006/relationships/hyperlink" Target="https://remedy.bnssgccg.nhs.uk/formulary-adult/local-guidelines/4-nervous-system-guidelines/" TargetMode="External"/><Relationship Id="rId55" Type="http://schemas.openxmlformats.org/officeDocument/2006/relationships/hyperlink" Target="https://bnssgccg.nhs.uk/library/pain-service-faq/" TargetMode="External"/><Relationship Id="rId63" Type="http://schemas.openxmlformats.org/officeDocument/2006/relationships/hyperlink" Target="https://www.bnssgtraininghub.com/med_opt/" TargetMode="External"/><Relationship Id="rId68" Type="http://schemas.openxmlformats.org/officeDocument/2006/relationships/hyperlink" Target="https://www.weahsn.net/qi-series-on-demand-replay/" TargetMode="External"/><Relationship Id="rId76" Type="http://schemas.openxmlformats.org/officeDocument/2006/relationships/hyperlink" Target="https://www.ouh.nhs.uk/services/referrals/pain/opioids-chronic-pain.aspx" TargetMode="External"/><Relationship Id="rId84" Type="http://schemas.openxmlformats.org/officeDocument/2006/relationships/hyperlink" Target="https://www.bristol.gov.uk/social-care-health/drug-and-alcohol-misuse-treatment"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qiready.rcgp.org.uk/" TargetMode="External"/><Relationship Id="rId2" Type="http://schemas.openxmlformats.org/officeDocument/2006/relationships/numbering" Target="numbering.xml"/><Relationship Id="rId16" Type="http://schemas.openxmlformats.org/officeDocument/2006/relationships/hyperlink" Target="http://www.nhspathways.org" TargetMode="External"/><Relationship Id="rId29" Type="http://schemas.openxmlformats.org/officeDocument/2006/relationships/oleObject" Target="embeddings/oleObject4.bin"/><Relationship Id="rId11" Type="http://schemas.openxmlformats.org/officeDocument/2006/relationships/hyperlink" Target="https://www.england.nhs.uk/wp-content/uploads/2022/03/B1333_Update-on-Quality-Outcomes-Framework-changes-for-2022-23_310322.pdf" TargetMode="External"/><Relationship Id="rId24" Type="http://schemas.openxmlformats.org/officeDocument/2006/relationships/hyperlink" Target="https://outlook.office365.com/owa/calendar/NHSBSAePACT2trainingwebinars@nhsbsa.nhs.uk/bookings/" TargetMode="External"/><Relationship Id="rId32" Type="http://schemas.openxmlformats.org/officeDocument/2006/relationships/hyperlink" Target="https://cks.nice.org.uk/topics/chronic-pain/" TargetMode="External"/><Relationship Id="rId37" Type="http://schemas.openxmlformats.org/officeDocument/2006/relationships/image" Target="media/image9.emf"/><Relationship Id="rId40" Type="http://schemas.openxmlformats.org/officeDocument/2006/relationships/image" Target="media/image10.emf"/><Relationship Id="rId45" Type="http://schemas.openxmlformats.org/officeDocument/2006/relationships/hyperlink" Target="https://www.prescqipp.info/our-resources/webkits/polypharmacy-and-deprescribing/" TargetMode="External"/><Relationship Id="rId53" Type="http://schemas.openxmlformats.org/officeDocument/2006/relationships/image" Target="media/image12.emf"/><Relationship Id="rId58" Type="http://schemas.openxmlformats.org/officeDocument/2006/relationships/hyperlink" Target="https://remedy.bnssgccg.nhs.uk/adults/pain-management-and-mecfs/advice-guidance-pain-management/" TargetMode="External"/><Relationship Id="rId66" Type="http://schemas.openxmlformats.org/officeDocument/2006/relationships/hyperlink" Target="https://www.prescqipp.info/our-resources/clinical-webinars/opioid-prescribing-in-chronic-pain/" TargetMode="External"/><Relationship Id="rId74" Type="http://schemas.openxmlformats.org/officeDocument/2006/relationships/hyperlink" Target="http://www.opioidcalculator.com.au/" TargetMode="External"/><Relationship Id="rId79" Type="http://schemas.openxmlformats.org/officeDocument/2006/relationships/hyperlink" Target="https://deprescribing.org/wp-content/uploads/2019/02/BZRA-deprescribing-algorithms-2019-English.pdf"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bnssgtraininghub.com/video_library/" TargetMode="External"/><Relationship Id="rId82" Type="http://schemas.openxmlformats.org/officeDocument/2006/relationships/hyperlink" Target="https://fpm.ac.uk/opioids-aware-structured-approach-opioid-prescribing/tapering-and-stopping" TargetMode="External"/><Relationship Id="rId90" Type="http://schemas.openxmlformats.org/officeDocument/2006/relationships/theme" Target="theme/theme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ngland.nhs.uk/wp-content/uploads/2022/03/B1333_Update-on-Quality-Outcomes-Framework-changes-for-2022-23_310322.pdf" TargetMode="External"/><Relationship Id="rId22" Type="http://schemas.openxmlformats.org/officeDocument/2006/relationships/oleObject" Target="embeddings/oleObject3.bin"/><Relationship Id="rId27" Type="http://schemas.openxmlformats.org/officeDocument/2006/relationships/hyperlink" Target="https://fpm.ac.uk/about-pain-medicine-patients-relatives/patient-information-leaflets" TargetMode="External"/><Relationship Id="rId30" Type="http://schemas.openxmlformats.org/officeDocument/2006/relationships/hyperlink" Target="https://www.bma.org.uk/what-we-do/population-health" TargetMode="External"/><Relationship Id="rId35" Type="http://schemas.openxmlformats.org/officeDocument/2006/relationships/hyperlink" Target="https://assets.publishing.service.gov.uk/government/uploads/system/uploads/attachment_data/file/829777/PHE_PMR_report.pdf" TargetMode="External"/><Relationship Id="rId43" Type="http://schemas.openxmlformats.org/officeDocument/2006/relationships/image" Target="media/image11.emf"/><Relationship Id="rId48" Type="http://schemas.openxmlformats.org/officeDocument/2006/relationships/hyperlink" Target="https://remedy.bnssgccg.nhs.uk/formulary-adult/local-guidelines/4-nervous-system-guidelines/" TargetMode="External"/><Relationship Id="rId56" Type="http://schemas.openxmlformats.org/officeDocument/2006/relationships/hyperlink" Target="https://bnssgccg.nhs.uk/library/self-help-persistent-pain/" TargetMode="External"/><Relationship Id="rId64" Type="http://schemas.openxmlformats.org/officeDocument/2006/relationships/hyperlink" Target="https://www.prescqipp.info/our-resources/clinical-webinars/clinical-masterclass-may-2022/" TargetMode="External"/><Relationship Id="rId69" Type="http://schemas.openxmlformats.org/officeDocument/2006/relationships/hyperlink" Target="https://www.weahsn.net/toolkits-and-resources/quality-improvement-tools-2/" TargetMode="External"/><Relationship Id="rId77" Type="http://schemas.openxmlformats.org/officeDocument/2006/relationships/hyperlink" Target="https://www.westsuffolkccg.nhs.uk/clinical-area/prescribing-and-medicines-management/formularies-and-guidelines/" TargetMode="External"/><Relationship Id="rId8" Type="http://schemas.openxmlformats.org/officeDocument/2006/relationships/image" Target="media/image1.png"/><Relationship Id="rId51" Type="http://schemas.openxmlformats.org/officeDocument/2006/relationships/hyperlink" Target="https://remedy.bnssgccg.nhs.uk/adults/drug-and-alcohol-misuse/bristol-shared-care/" TargetMode="External"/><Relationship Id="rId72" Type="http://schemas.openxmlformats.org/officeDocument/2006/relationships/hyperlink" Target="https://soniasparkles.com/improvement/" TargetMode="External"/><Relationship Id="rId80" Type="http://schemas.openxmlformats.org/officeDocument/2006/relationships/hyperlink" Target="https://www.sps.nhs.uk/?s=opioids" TargetMode="External"/><Relationship Id="rId85" Type="http://schemas.openxmlformats.org/officeDocument/2006/relationships/hyperlink" Target="https://www.wearewithyou.org.uk/services/north-somerset/"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5.emf"/><Relationship Id="rId25" Type="http://schemas.openxmlformats.org/officeDocument/2006/relationships/hyperlink" Target="https://vimeo.com/722549654/c5b9af4c0a" TargetMode="External"/><Relationship Id="rId33" Type="http://schemas.openxmlformats.org/officeDocument/2006/relationships/hyperlink" Target="https://www.nice.org.uk/guidance/ng215" TargetMode="External"/><Relationship Id="rId38" Type="http://schemas.openxmlformats.org/officeDocument/2006/relationships/oleObject" Target="embeddings/oleObject5.bin"/><Relationship Id="rId46" Type="http://schemas.openxmlformats.org/officeDocument/2006/relationships/hyperlink" Target="https://remedy.bnssgccg.nhs.uk/formulary-adult/local-guidelines/4-nervous-system-guidelines/" TargetMode="External"/><Relationship Id="rId59" Type="http://schemas.openxmlformats.org/officeDocument/2006/relationships/image" Target="media/image13.emf"/><Relationship Id="rId67" Type="http://schemas.openxmlformats.org/officeDocument/2006/relationships/hyperlink" Target="https://www.weahsn.net/our-work/west-of-england-academy/academy-resources/" TargetMode="External"/><Relationship Id="rId20" Type="http://schemas.openxmlformats.org/officeDocument/2006/relationships/oleObject" Target="embeddings/oleObject2.bin"/><Relationship Id="rId41" Type="http://schemas.openxmlformats.org/officeDocument/2006/relationships/oleObject" Target="embeddings/oleObject6.bin"/><Relationship Id="rId54" Type="http://schemas.openxmlformats.org/officeDocument/2006/relationships/package" Target="embeddings/Microsoft_Word_Document1.docx"/><Relationship Id="rId62" Type="http://schemas.openxmlformats.org/officeDocument/2006/relationships/hyperlink" Target="https://www.bnssgtraininghub.com/med_opt/" TargetMode="External"/><Relationship Id="rId70" Type="http://schemas.openxmlformats.org/officeDocument/2006/relationships/hyperlink" Target="https://www.weahsn.net/our-work/improving-patient-safety/medicines-safety-improvement-programme/medicines-safety-improvement-programme-resources/#help" TargetMode="External"/><Relationship Id="rId75" Type="http://schemas.openxmlformats.org/officeDocument/2006/relationships/hyperlink" Target="https://www.ouh.nhs.uk/services/referrals/pain/opioids-chronic-pain.aspx" TargetMode="External"/><Relationship Id="rId83" Type="http://schemas.openxmlformats.org/officeDocument/2006/relationships/hyperlink" Target="https://future.nhs.uk/MedicinesSafetyImprovement/view?objectID=29313040"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penprescribing.net/" TargetMode="External"/><Relationship Id="rId23" Type="http://schemas.openxmlformats.org/officeDocument/2006/relationships/hyperlink" Target="https://www.nhsbsa.nhs.uk/access-our-data-products/epact2" TargetMode="External"/><Relationship Id="rId28" Type="http://schemas.openxmlformats.org/officeDocument/2006/relationships/image" Target="media/image8.emf"/><Relationship Id="rId36" Type="http://schemas.openxmlformats.org/officeDocument/2006/relationships/hyperlink" Target="https://www.prescqipp.info/our-resources/bulletins/bulletin-256-dependence-forming-medications/" TargetMode="External"/><Relationship Id="rId49" Type="http://schemas.openxmlformats.org/officeDocument/2006/relationships/hyperlink" Target="https://remedy.bnssgccg.nhs.uk/formulary-adult/local-guidelines/4-nervous-system-guidelines/" TargetMode="External"/><Relationship Id="rId57" Type="http://schemas.openxmlformats.org/officeDocument/2006/relationships/hyperlink" Target="https://remedy.bnssgccg.nhs.uk/adults/physiotherapy/self-management-hip-knee-pain/" TargetMode="External"/><Relationship Id="rId10" Type="http://schemas.openxmlformats.org/officeDocument/2006/relationships/image" Target="media/image3.png"/><Relationship Id="rId31" Type="http://schemas.openxmlformats.org/officeDocument/2006/relationships/hyperlink" Target="https://www.nice.org.uk/guidance/ng193" TargetMode="External"/><Relationship Id="rId44" Type="http://schemas.openxmlformats.org/officeDocument/2006/relationships/oleObject" Target="embeddings/oleObject7.bin"/><Relationship Id="rId52" Type="http://schemas.openxmlformats.org/officeDocument/2006/relationships/hyperlink" Target="https://remedy.bnssgccg.nhs.uk/formulary-adult/local-guidelines/4-nervous-system-guidelines/" TargetMode="External"/><Relationship Id="rId60" Type="http://schemas.openxmlformats.org/officeDocument/2006/relationships/oleObject" Target="embeddings/oleObject8.bin"/><Relationship Id="rId65" Type="http://schemas.openxmlformats.org/officeDocument/2006/relationships/hyperlink" Target="https://www.prescqipp.info/our-resources/clinical-webinars/lpp-masterclass-fentanyl-ir/" TargetMode="External"/><Relationship Id="rId73" Type="http://schemas.openxmlformats.org/officeDocument/2006/relationships/hyperlink" Target="https://www.prescqipp.info/our-resources/webkits/pain/" TargetMode="External"/><Relationship Id="rId78" Type="http://schemas.openxmlformats.org/officeDocument/2006/relationships/hyperlink" Target="http://livewellwithpain.co.uk/wp-content/uploads/2828-NHS-WSCCG-Opioid-Tapering-Resource-Pack-3.pdf" TargetMode="External"/><Relationship Id="rId81" Type="http://schemas.openxmlformats.org/officeDocument/2006/relationships/hyperlink" Target="https://livewellwithpain.co.uk/resources/opioid-zone/resources-to-use-when-reviewing-prescribed-opioids/" TargetMode="External"/><Relationship Id="rId86" Type="http://schemas.openxmlformats.org/officeDocument/2006/relationships/hyperlink" Target="https://www.dhi-online.org.uk/get-help/adult-drug-alcohol-treatment/south-gloucestershire-drug-and-alcohol-servic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62BC7-3F55-42C1-A8F1-4C6FC6524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3232</Words>
  <Characters>18427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21616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Kate (BNSSG CCG)</dc:creator>
  <cp:lastModifiedBy>RYAN, Kate (NHS BRISTOL, NORTH SOMERSET AND SOUTH GLOUCESTERSHIRE ICB - 15C)</cp:lastModifiedBy>
  <cp:revision>2</cp:revision>
  <dcterms:created xsi:type="dcterms:W3CDTF">2022-12-14T07:59:00Z</dcterms:created>
  <dcterms:modified xsi:type="dcterms:W3CDTF">2022-12-14T07:59:00Z</dcterms:modified>
</cp:coreProperties>
</file>