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AF" w:rsidRPr="0073751E" w:rsidRDefault="00B24402" w:rsidP="0073751E">
      <w:pPr>
        <w:rPr>
          <w:b/>
          <w:sz w:val="32"/>
          <w:szCs w:val="32"/>
        </w:rPr>
      </w:pPr>
      <w:r>
        <w:rPr>
          <w:b/>
          <w:sz w:val="32"/>
          <w:szCs w:val="32"/>
        </w:rPr>
        <w:t xml:space="preserve">Therapy </w:t>
      </w:r>
      <w:r w:rsidR="00C25A6F" w:rsidRPr="0073751E">
        <w:rPr>
          <w:b/>
          <w:sz w:val="32"/>
          <w:szCs w:val="32"/>
        </w:rPr>
        <w:t>Triage Criteria V.</w:t>
      </w:r>
      <w:r w:rsidR="009D6E27">
        <w:rPr>
          <w:b/>
          <w:sz w:val="32"/>
          <w:szCs w:val="32"/>
        </w:rPr>
        <w:t>8</w:t>
      </w:r>
    </w:p>
    <w:p w:rsidR="00FE5605" w:rsidRDefault="00FE5605" w:rsidP="00FE5605">
      <w:pPr>
        <w:rPr>
          <w:b/>
          <w:sz w:val="28"/>
          <w:szCs w:val="28"/>
        </w:rPr>
      </w:pPr>
      <w:r>
        <w:t>Intended for guidance only and to be used in conjunction with clinical consideration for each individual situation</w:t>
      </w:r>
    </w:p>
    <w:p w:rsidR="009859F8" w:rsidRPr="00FE5605" w:rsidRDefault="009D6E27" w:rsidP="00FE5605">
      <w:pPr>
        <w:rPr>
          <w:b/>
          <w:sz w:val="28"/>
          <w:szCs w:val="28"/>
        </w:rPr>
      </w:pPr>
      <w:r>
        <w:rPr>
          <w:b/>
          <w:sz w:val="28"/>
          <w:szCs w:val="28"/>
        </w:rPr>
        <w:t>Urgent</w:t>
      </w:r>
      <w:r w:rsidR="009859F8" w:rsidRPr="00FE5605">
        <w:rPr>
          <w:b/>
          <w:sz w:val="28"/>
          <w:szCs w:val="28"/>
        </w:rPr>
        <w:t xml:space="preserve"> Response (</w:t>
      </w:r>
      <w:r>
        <w:rPr>
          <w:b/>
          <w:sz w:val="28"/>
          <w:szCs w:val="28"/>
        </w:rPr>
        <w:t>Consider</w:t>
      </w:r>
      <w:r w:rsidR="00CF2825">
        <w:rPr>
          <w:b/>
          <w:sz w:val="28"/>
          <w:szCs w:val="28"/>
        </w:rPr>
        <w:t xml:space="preserve"> </w:t>
      </w:r>
      <w:r w:rsidR="005E0B6F">
        <w:rPr>
          <w:b/>
          <w:sz w:val="28"/>
          <w:szCs w:val="28"/>
        </w:rPr>
        <w:t xml:space="preserve">if </w:t>
      </w:r>
      <w:r w:rsidR="009859F8" w:rsidRPr="00FE5605">
        <w:rPr>
          <w:b/>
          <w:sz w:val="28"/>
          <w:szCs w:val="28"/>
        </w:rPr>
        <w:t>2hr)</w:t>
      </w:r>
    </w:p>
    <w:p w:rsidR="00FE5605" w:rsidRDefault="00FE5605" w:rsidP="00FE5605">
      <w:pPr>
        <w:pStyle w:val="ListParagraph"/>
        <w:numPr>
          <w:ilvl w:val="0"/>
          <w:numId w:val="1"/>
        </w:numPr>
        <w:rPr>
          <w:rFonts w:cstheme="minorHAnsi"/>
          <w:sz w:val="28"/>
          <w:szCs w:val="28"/>
        </w:rPr>
      </w:pPr>
      <w:r w:rsidRPr="00811096">
        <w:rPr>
          <w:rFonts w:cstheme="minorHAnsi"/>
          <w:sz w:val="28"/>
          <w:szCs w:val="28"/>
        </w:rPr>
        <w:t>High risk of admission to hospital due to acute deterioration in health and/or function.</w:t>
      </w:r>
    </w:p>
    <w:p w:rsidR="00FE5605" w:rsidRDefault="00FE5605" w:rsidP="00FE5605">
      <w:pPr>
        <w:pStyle w:val="ListParagraph"/>
        <w:numPr>
          <w:ilvl w:val="0"/>
          <w:numId w:val="1"/>
        </w:numPr>
        <w:rPr>
          <w:rFonts w:cstheme="minorHAnsi"/>
          <w:sz w:val="28"/>
          <w:szCs w:val="28"/>
        </w:rPr>
      </w:pPr>
      <w:r w:rsidRPr="00811096">
        <w:rPr>
          <w:rFonts w:cstheme="minorHAnsi"/>
          <w:sz w:val="28"/>
          <w:szCs w:val="28"/>
        </w:rPr>
        <w:t xml:space="preserve">Urgent </w:t>
      </w:r>
      <w:r w:rsidR="00051456" w:rsidRPr="00A2399D">
        <w:rPr>
          <w:rFonts w:cstheme="minorHAnsi"/>
          <w:sz w:val="28"/>
          <w:szCs w:val="28"/>
        </w:rPr>
        <w:t>assessment/</w:t>
      </w:r>
      <w:r w:rsidRPr="00811096">
        <w:rPr>
          <w:rFonts w:cstheme="minorHAnsi"/>
          <w:sz w:val="28"/>
          <w:szCs w:val="28"/>
        </w:rPr>
        <w:t>equipment provision</w:t>
      </w:r>
      <w:r w:rsidR="00051456">
        <w:rPr>
          <w:rFonts w:cstheme="minorHAnsi"/>
          <w:sz w:val="28"/>
          <w:szCs w:val="28"/>
        </w:rPr>
        <w:t xml:space="preserve"> </w:t>
      </w:r>
      <w:r w:rsidR="00051456" w:rsidRPr="00A2399D">
        <w:rPr>
          <w:rFonts w:cstheme="minorHAnsi"/>
          <w:sz w:val="28"/>
          <w:szCs w:val="28"/>
        </w:rPr>
        <w:t>where a full therapy assessment is required</w:t>
      </w:r>
      <w:r w:rsidRPr="00051456">
        <w:rPr>
          <w:rFonts w:cstheme="minorHAnsi"/>
          <w:color w:val="FF0000"/>
          <w:sz w:val="28"/>
          <w:szCs w:val="28"/>
        </w:rPr>
        <w:t xml:space="preserve"> </w:t>
      </w:r>
      <w:r w:rsidRPr="00811096">
        <w:rPr>
          <w:rFonts w:cstheme="minorHAnsi"/>
          <w:sz w:val="28"/>
          <w:szCs w:val="28"/>
        </w:rPr>
        <w:t>to stabilise unsafe situation or a deteriorating condition e.g. palliative/</w:t>
      </w:r>
      <w:r w:rsidR="00051456" w:rsidRPr="00811096">
        <w:rPr>
          <w:rFonts w:cstheme="minorHAnsi"/>
          <w:sz w:val="28"/>
          <w:szCs w:val="28"/>
        </w:rPr>
        <w:t xml:space="preserve"> </w:t>
      </w:r>
      <w:r w:rsidRPr="00811096">
        <w:rPr>
          <w:rFonts w:cstheme="minorHAnsi"/>
          <w:sz w:val="28"/>
          <w:szCs w:val="28"/>
        </w:rPr>
        <w:t>EOL</w:t>
      </w:r>
      <w:r w:rsidR="00051456">
        <w:rPr>
          <w:rFonts w:cstheme="minorHAnsi"/>
          <w:sz w:val="28"/>
          <w:szCs w:val="28"/>
        </w:rPr>
        <w:t>/</w:t>
      </w:r>
      <w:r w:rsidR="00051456" w:rsidRPr="00A2399D">
        <w:rPr>
          <w:rFonts w:cstheme="minorHAnsi"/>
          <w:sz w:val="28"/>
          <w:szCs w:val="28"/>
        </w:rPr>
        <w:t xml:space="preserve">fast tracked </w:t>
      </w:r>
      <w:r w:rsidRPr="00A2399D">
        <w:rPr>
          <w:rFonts w:cstheme="minorHAnsi"/>
          <w:sz w:val="28"/>
          <w:szCs w:val="28"/>
        </w:rPr>
        <w:t xml:space="preserve"> </w:t>
      </w:r>
      <w:r w:rsidRPr="00811096">
        <w:rPr>
          <w:rFonts w:cstheme="minorHAnsi"/>
          <w:sz w:val="28"/>
          <w:szCs w:val="28"/>
        </w:rPr>
        <w:t>patient, acute increased risk of falls, unable to transfer</w:t>
      </w:r>
    </w:p>
    <w:p w:rsidR="00FE5605" w:rsidRPr="00FE5605" w:rsidRDefault="00FE5605" w:rsidP="009859F8">
      <w:pPr>
        <w:pStyle w:val="ListParagraph"/>
        <w:numPr>
          <w:ilvl w:val="0"/>
          <w:numId w:val="1"/>
        </w:numPr>
        <w:rPr>
          <w:rFonts w:cstheme="minorHAnsi"/>
          <w:sz w:val="28"/>
          <w:szCs w:val="28"/>
        </w:rPr>
      </w:pPr>
      <w:r>
        <w:rPr>
          <w:rFonts w:cstheme="minorHAnsi"/>
          <w:sz w:val="28"/>
          <w:szCs w:val="28"/>
        </w:rPr>
        <w:t xml:space="preserve">North Somerset only - </w:t>
      </w:r>
      <w:r w:rsidRPr="00811096">
        <w:rPr>
          <w:rFonts w:cstheme="minorHAnsi"/>
          <w:sz w:val="28"/>
          <w:szCs w:val="28"/>
        </w:rPr>
        <w:t>Acute exacerbation of a respiratory condition requiring urgent chest Physiotherapy to improve Oxygen saturations and facilitate secretion clearance. Reduced saturations compared to patient’s baseline and unable to cough/expectorate.</w:t>
      </w:r>
    </w:p>
    <w:p w:rsidR="009859F8" w:rsidRPr="00FE5605" w:rsidRDefault="009859F8" w:rsidP="009859F8">
      <w:pPr>
        <w:rPr>
          <w:b/>
          <w:sz w:val="28"/>
          <w:szCs w:val="28"/>
        </w:rPr>
      </w:pPr>
      <w:r w:rsidRPr="00FE5605">
        <w:rPr>
          <w:b/>
          <w:sz w:val="28"/>
          <w:szCs w:val="28"/>
        </w:rPr>
        <w:t>U</w:t>
      </w:r>
      <w:r w:rsidR="00A2399D">
        <w:rPr>
          <w:b/>
          <w:sz w:val="28"/>
          <w:szCs w:val="28"/>
        </w:rPr>
        <w:t>rgent Response &lt;48</w:t>
      </w:r>
      <w:r w:rsidRPr="00FE5605">
        <w:rPr>
          <w:b/>
          <w:sz w:val="28"/>
          <w:szCs w:val="28"/>
        </w:rPr>
        <w:t xml:space="preserve"> Hours</w:t>
      </w:r>
    </w:p>
    <w:p w:rsidR="003575A1" w:rsidRDefault="00FE5605" w:rsidP="00FE5605">
      <w:pPr>
        <w:pStyle w:val="ListParagraph"/>
        <w:numPr>
          <w:ilvl w:val="0"/>
          <w:numId w:val="1"/>
        </w:numPr>
        <w:rPr>
          <w:rFonts w:cstheme="minorHAnsi"/>
          <w:sz w:val="28"/>
          <w:szCs w:val="28"/>
        </w:rPr>
      </w:pPr>
      <w:r w:rsidRPr="003575A1">
        <w:rPr>
          <w:rFonts w:cstheme="minorHAnsi"/>
          <w:sz w:val="28"/>
          <w:szCs w:val="28"/>
        </w:rPr>
        <w:t xml:space="preserve">Risk of carer breakdown due to </w:t>
      </w:r>
      <w:r w:rsidR="003575A1" w:rsidRPr="00636C61">
        <w:rPr>
          <w:rFonts w:cstheme="minorHAnsi"/>
          <w:sz w:val="28"/>
          <w:szCs w:val="28"/>
        </w:rPr>
        <w:t>acute</w:t>
      </w:r>
      <w:r w:rsidR="003575A1" w:rsidRPr="00636C61">
        <w:rPr>
          <w:rFonts w:cstheme="minorHAnsi"/>
          <w:color w:val="FF0000"/>
          <w:sz w:val="28"/>
          <w:szCs w:val="28"/>
        </w:rPr>
        <w:t xml:space="preserve"> </w:t>
      </w:r>
      <w:r w:rsidR="003575A1" w:rsidRPr="00636C61">
        <w:rPr>
          <w:rFonts w:cstheme="minorHAnsi"/>
          <w:sz w:val="28"/>
          <w:szCs w:val="28"/>
        </w:rPr>
        <w:t>deterioration in health impacting</w:t>
      </w:r>
      <w:r w:rsidR="003575A1" w:rsidRPr="00636C61">
        <w:rPr>
          <w:rFonts w:cstheme="minorHAnsi"/>
          <w:color w:val="FF0000"/>
          <w:sz w:val="28"/>
          <w:szCs w:val="28"/>
        </w:rPr>
        <w:t xml:space="preserve"> </w:t>
      </w:r>
      <w:r w:rsidR="003575A1" w:rsidRPr="00636C61">
        <w:rPr>
          <w:rFonts w:cstheme="minorHAnsi"/>
          <w:sz w:val="28"/>
          <w:szCs w:val="28"/>
        </w:rPr>
        <w:t>on function</w:t>
      </w:r>
      <w:r w:rsidR="00051456">
        <w:rPr>
          <w:rFonts w:cstheme="minorHAnsi"/>
          <w:sz w:val="28"/>
          <w:szCs w:val="28"/>
        </w:rPr>
        <w:t xml:space="preserve"> </w:t>
      </w:r>
      <w:r w:rsidR="00051456" w:rsidRPr="0000404A">
        <w:rPr>
          <w:rFonts w:cstheme="minorHAnsi"/>
          <w:sz w:val="28"/>
          <w:szCs w:val="28"/>
        </w:rPr>
        <w:t>of the patient</w:t>
      </w:r>
      <w:r w:rsidRPr="003575A1">
        <w:rPr>
          <w:rFonts w:cstheme="minorHAnsi"/>
          <w:sz w:val="28"/>
          <w:szCs w:val="28"/>
        </w:rPr>
        <w:t>, increasing ri</w:t>
      </w:r>
      <w:r w:rsidR="003575A1">
        <w:rPr>
          <w:rFonts w:cstheme="minorHAnsi"/>
          <w:sz w:val="28"/>
          <w:szCs w:val="28"/>
        </w:rPr>
        <w:t>sk of admission</w:t>
      </w:r>
    </w:p>
    <w:p w:rsidR="00FE5605" w:rsidRPr="00636C61" w:rsidRDefault="00FE5605" w:rsidP="00FE5605">
      <w:pPr>
        <w:pStyle w:val="ListParagraph"/>
        <w:numPr>
          <w:ilvl w:val="0"/>
          <w:numId w:val="1"/>
        </w:numPr>
        <w:rPr>
          <w:rFonts w:cstheme="minorHAnsi"/>
          <w:sz w:val="28"/>
          <w:szCs w:val="28"/>
        </w:rPr>
      </w:pPr>
      <w:r w:rsidRPr="003575A1">
        <w:rPr>
          <w:rFonts w:cstheme="minorHAnsi"/>
          <w:sz w:val="28"/>
          <w:szCs w:val="28"/>
        </w:rPr>
        <w:t>Manual handling difficulties</w:t>
      </w:r>
      <w:r w:rsidR="003575A1">
        <w:rPr>
          <w:rFonts w:cstheme="minorHAnsi"/>
          <w:sz w:val="28"/>
          <w:szCs w:val="28"/>
        </w:rPr>
        <w:t xml:space="preserve">, </w:t>
      </w:r>
      <w:r w:rsidR="003575A1" w:rsidRPr="003575A1">
        <w:rPr>
          <w:rFonts w:cstheme="minorHAnsi"/>
          <w:sz w:val="28"/>
          <w:szCs w:val="28"/>
        </w:rPr>
        <w:t xml:space="preserve">due to </w:t>
      </w:r>
      <w:r w:rsidR="003575A1" w:rsidRPr="00636C61">
        <w:rPr>
          <w:rFonts w:cstheme="minorHAnsi"/>
          <w:sz w:val="28"/>
          <w:szCs w:val="28"/>
        </w:rPr>
        <w:t>acute</w:t>
      </w:r>
      <w:r w:rsidR="003575A1" w:rsidRPr="00636C61">
        <w:rPr>
          <w:rFonts w:cstheme="minorHAnsi"/>
          <w:color w:val="FF0000"/>
          <w:sz w:val="28"/>
          <w:szCs w:val="28"/>
        </w:rPr>
        <w:t xml:space="preserve"> </w:t>
      </w:r>
      <w:r w:rsidR="003575A1" w:rsidRPr="00636C61">
        <w:rPr>
          <w:rFonts w:cstheme="minorHAnsi"/>
          <w:sz w:val="28"/>
          <w:szCs w:val="28"/>
        </w:rPr>
        <w:t>deterioration in health impacting on function that present to an immediate risk to harm or admission</w:t>
      </w:r>
    </w:p>
    <w:p w:rsidR="00FE5605" w:rsidRPr="00051456" w:rsidRDefault="003575A1" w:rsidP="00FE5605">
      <w:pPr>
        <w:pStyle w:val="ListParagraph"/>
        <w:numPr>
          <w:ilvl w:val="0"/>
          <w:numId w:val="1"/>
        </w:numPr>
        <w:rPr>
          <w:rFonts w:cstheme="minorHAnsi"/>
          <w:color w:val="4BACC6" w:themeColor="accent5"/>
          <w:sz w:val="28"/>
          <w:szCs w:val="28"/>
        </w:rPr>
      </w:pPr>
      <w:r w:rsidRPr="00636C61">
        <w:rPr>
          <w:rFonts w:cstheme="minorHAnsi"/>
          <w:sz w:val="28"/>
          <w:szCs w:val="28"/>
        </w:rPr>
        <w:t>Referrals from the REACT service/ED department</w:t>
      </w:r>
      <w:r w:rsidRPr="00051456">
        <w:rPr>
          <w:rFonts w:cstheme="minorHAnsi"/>
          <w:sz w:val="28"/>
          <w:szCs w:val="28"/>
        </w:rPr>
        <w:t xml:space="preserve"> </w:t>
      </w:r>
      <w:r w:rsidR="00FE5605" w:rsidRPr="00051456">
        <w:rPr>
          <w:rFonts w:cstheme="minorHAnsi"/>
          <w:sz w:val="28"/>
          <w:szCs w:val="28"/>
        </w:rPr>
        <w:t xml:space="preserve">to </w:t>
      </w:r>
      <w:r w:rsidR="00A2399D">
        <w:rPr>
          <w:rFonts w:cstheme="minorHAnsi"/>
          <w:sz w:val="28"/>
          <w:szCs w:val="28"/>
        </w:rPr>
        <w:t>prevent hospital admission</w:t>
      </w:r>
      <w:r w:rsidR="00051456">
        <w:rPr>
          <w:rFonts w:cstheme="minorHAnsi"/>
          <w:sz w:val="28"/>
          <w:szCs w:val="28"/>
        </w:rPr>
        <w:t xml:space="preserve">. </w:t>
      </w:r>
      <w:r w:rsidRPr="00051456">
        <w:rPr>
          <w:rFonts w:cstheme="minorHAnsi"/>
          <w:sz w:val="28"/>
          <w:szCs w:val="28"/>
        </w:rPr>
        <w:t>Any identified care needs should be referred by ED/REACT to social care</w:t>
      </w:r>
      <w:r w:rsidR="00051456" w:rsidRPr="00051456">
        <w:rPr>
          <w:rFonts w:cstheme="minorHAnsi"/>
          <w:sz w:val="28"/>
          <w:szCs w:val="28"/>
        </w:rPr>
        <w:t xml:space="preserve">. </w:t>
      </w:r>
      <w:r w:rsidR="00051456" w:rsidRPr="00A2399D">
        <w:rPr>
          <w:rFonts w:cstheme="minorHAnsi"/>
          <w:sz w:val="28"/>
          <w:szCs w:val="28"/>
        </w:rPr>
        <w:t>(NB Triaging clinicians, in discussion with therapists from urgent response is required or re-prioritised accordingly).</w:t>
      </w:r>
    </w:p>
    <w:p w:rsidR="009859F8" w:rsidRDefault="00DD3BD6" w:rsidP="009859F8">
      <w:pPr>
        <w:rPr>
          <w:b/>
          <w:sz w:val="28"/>
          <w:szCs w:val="28"/>
        </w:rPr>
      </w:pPr>
      <w:r>
        <w:rPr>
          <w:b/>
          <w:sz w:val="28"/>
          <w:szCs w:val="28"/>
        </w:rPr>
        <w:t>Assessment within 7</w:t>
      </w:r>
      <w:r w:rsidR="009859F8" w:rsidRPr="00FE5605">
        <w:rPr>
          <w:b/>
          <w:sz w:val="28"/>
          <w:szCs w:val="28"/>
        </w:rPr>
        <w:t xml:space="preserve"> days</w:t>
      </w:r>
    </w:p>
    <w:p w:rsidR="00684A5E" w:rsidRDefault="00A2399D" w:rsidP="00684A5E">
      <w:pPr>
        <w:pStyle w:val="ListParagraph"/>
        <w:numPr>
          <w:ilvl w:val="0"/>
          <w:numId w:val="16"/>
        </w:numPr>
        <w:rPr>
          <w:rFonts w:cstheme="minorHAnsi"/>
          <w:sz w:val="28"/>
          <w:szCs w:val="28"/>
        </w:rPr>
      </w:pPr>
      <w:r w:rsidRPr="00BA7F23">
        <w:rPr>
          <w:rFonts w:cstheme="minorHAnsi"/>
          <w:sz w:val="28"/>
          <w:szCs w:val="28"/>
        </w:rPr>
        <w:t>Acute deterioration in function and/or independence related to a recent  episode of ill health where there is no risk of hospital admission identified</w:t>
      </w:r>
    </w:p>
    <w:p w:rsidR="00684A5E" w:rsidRPr="00684A5E" w:rsidRDefault="00684A5E" w:rsidP="00684A5E">
      <w:pPr>
        <w:pStyle w:val="ListParagraph"/>
        <w:numPr>
          <w:ilvl w:val="0"/>
          <w:numId w:val="16"/>
        </w:numPr>
        <w:rPr>
          <w:rFonts w:cstheme="minorHAnsi"/>
          <w:sz w:val="28"/>
          <w:szCs w:val="28"/>
        </w:rPr>
      </w:pPr>
      <w:r w:rsidRPr="00684A5E">
        <w:rPr>
          <w:rFonts w:cstheme="minorHAnsi"/>
          <w:sz w:val="28"/>
          <w:szCs w:val="28"/>
        </w:rPr>
        <w:t xml:space="preserve">Health condition leading to functional deterioration in the last 6 weeks that has potential rehab window to improve with timely therapy intervention e.g. T&amp;O recent fracture with change in weight bearing </w:t>
      </w:r>
      <w:r w:rsidRPr="00684A5E">
        <w:rPr>
          <w:rFonts w:cstheme="minorHAnsi"/>
          <w:sz w:val="28"/>
          <w:szCs w:val="28"/>
        </w:rPr>
        <w:lastRenderedPageBreak/>
        <w:t>status or orthopaedic protocol that needs mobilising, reduction in mobility and no equipment or recent input at risk of falls</w:t>
      </w:r>
    </w:p>
    <w:p w:rsidR="00FE5605" w:rsidRPr="00DD3BD6" w:rsidRDefault="00FE5605" w:rsidP="009859F8">
      <w:pPr>
        <w:pStyle w:val="ListParagraph"/>
        <w:numPr>
          <w:ilvl w:val="0"/>
          <w:numId w:val="2"/>
        </w:numPr>
        <w:rPr>
          <w:rFonts w:cstheme="minorHAnsi"/>
          <w:sz w:val="28"/>
          <w:szCs w:val="28"/>
        </w:rPr>
      </w:pPr>
      <w:r w:rsidRPr="00DD3BD6">
        <w:rPr>
          <w:rFonts w:cstheme="minorHAnsi"/>
          <w:sz w:val="28"/>
          <w:szCs w:val="28"/>
        </w:rPr>
        <w:t xml:space="preserve">North Somerset only - Chest Physio Only (Exacerbation of Respiratory condition within the last 6 weeks). </w:t>
      </w:r>
    </w:p>
    <w:p w:rsidR="009859F8" w:rsidRPr="00FE5605" w:rsidRDefault="009859F8" w:rsidP="009859F8">
      <w:pPr>
        <w:rPr>
          <w:b/>
          <w:sz w:val="28"/>
          <w:szCs w:val="28"/>
        </w:rPr>
      </w:pPr>
      <w:r w:rsidRPr="00FE5605">
        <w:rPr>
          <w:b/>
          <w:sz w:val="28"/>
          <w:szCs w:val="28"/>
        </w:rPr>
        <w:t xml:space="preserve">Exclusion Criteria </w:t>
      </w:r>
      <w:r w:rsidR="009D6E27">
        <w:rPr>
          <w:b/>
          <w:sz w:val="28"/>
          <w:szCs w:val="28"/>
        </w:rPr>
        <w:t>or Signposting Alternatives</w:t>
      </w:r>
    </w:p>
    <w:tbl>
      <w:tblPr>
        <w:tblStyle w:val="TableGrid"/>
        <w:tblW w:w="0" w:type="auto"/>
        <w:tblLook w:val="04A0" w:firstRow="1" w:lastRow="0" w:firstColumn="1" w:lastColumn="0" w:noHBand="0" w:noVBand="1"/>
      </w:tblPr>
      <w:tblGrid>
        <w:gridCol w:w="4621"/>
        <w:gridCol w:w="4621"/>
      </w:tblGrid>
      <w:tr w:rsidR="009859F8" w:rsidTr="009859F8">
        <w:tc>
          <w:tcPr>
            <w:tcW w:w="4621" w:type="dxa"/>
          </w:tcPr>
          <w:p w:rsidR="009859F8" w:rsidRDefault="009859F8" w:rsidP="009859F8"/>
        </w:tc>
        <w:tc>
          <w:tcPr>
            <w:tcW w:w="4621" w:type="dxa"/>
          </w:tcPr>
          <w:p w:rsidR="009859F8" w:rsidRPr="00FE5605" w:rsidRDefault="009859F8" w:rsidP="009859F8">
            <w:pPr>
              <w:rPr>
                <w:b/>
                <w:sz w:val="32"/>
                <w:szCs w:val="32"/>
              </w:rPr>
            </w:pPr>
            <w:r w:rsidRPr="00FE5605">
              <w:rPr>
                <w:b/>
                <w:sz w:val="32"/>
                <w:szCs w:val="32"/>
              </w:rPr>
              <w:t>Alternative option to consider</w:t>
            </w:r>
          </w:p>
        </w:tc>
      </w:tr>
      <w:tr w:rsidR="009859F8" w:rsidTr="009859F8">
        <w:tc>
          <w:tcPr>
            <w:tcW w:w="4621" w:type="dxa"/>
          </w:tcPr>
          <w:p w:rsidR="009859F8" w:rsidRPr="00811096" w:rsidRDefault="009859F8" w:rsidP="009859F8">
            <w:pPr>
              <w:pStyle w:val="ListParagraph"/>
              <w:numPr>
                <w:ilvl w:val="0"/>
                <w:numId w:val="2"/>
              </w:numPr>
              <w:rPr>
                <w:rFonts w:cstheme="minorHAnsi"/>
                <w:sz w:val="28"/>
                <w:szCs w:val="28"/>
              </w:rPr>
            </w:pPr>
            <w:r w:rsidRPr="00811096">
              <w:rPr>
                <w:rFonts w:cstheme="minorHAnsi"/>
                <w:sz w:val="28"/>
                <w:szCs w:val="28"/>
              </w:rPr>
              <w:t>Not registered with a BN</w:t>
            </w:r>
            <w:r>
              <w:rPr>
                <w:rFonts w:cstheme="minorHAnsi"/>
                <w:sz w:val="28"/>
                <w:szCs w:val="28"/>
              </w:rPr>
              <w:t>S</w:t>
            </w:r>
            <w:r w:rsidRPr="00811096">
              <w:rPr>
                <w:rFonts w:cstheme="minorHAnsi"/>
                <w:sz w:val="28"/>
                <w:szCs w:val="28"/>
              </w:rPr>
              <w:t>SG G.P</w:t>
            </w:r>
          </w:p>
          <w:p w:rsidR="009859F8" w:rsidRDefault="009859F8" w:rsidP="009859F8"/>
        </w:tc>
        <w:tc>
          <w:tcPr>
            <w:tcW w:w="4621" w:type="dxa"/>
          </w:tcPr>
          <w:p w:rsidR="009859F8" w:rsidRPr="00B24402" w:rsidRDefault="00BA7F23" w:rsidP="00B24402">
            <w:pPr>
              <w:rPr>
                <w:rFonts w:cstheme="minorHAnsi"/>
                <w:sz w:val="28"/>
                <w:szCs w:val="28"/>
              </w:rPr>
            </w:pPr>
            <w:r w:rsidRPr="00B24402">
              <w:rPr>
                <w:rFonts w:cstheme="minorHAnsi"/>
                <w:sz w:val="28"/>
                <w:szCs w:val="28"/>
              </w:rPr>
              <w:t>Referral to services covered by the patients GP surgery</w:t>
            </w:r>
          </w:p>
          <w:p w:rsidR="00BA7F23" w:rsidRPr="00B24402" w:rsidRDefault="00BA7F23" w:rsidP="00B24402">
            <w:pPr>
              <w:rPr>
                <w:rFonts w:cstheme="minorHAnsi"/>
              </w:rPr>
            </w:pPr>
            <w:r w:rsidRPr="00B24402">
              <w:rPr>
                <w:rFonts w:cstheme="minorHAnsi"/>
                <w:sz w:val="28"/>
                <w:szCs w:val="28"/>
              </w:rPr>
              <w:t>If the patient lives within BNSSG then advise they consider a change of GP surgery</w:t>
            </w:r>
          </w:p>
        </w:tc>
      </w:tr>
      <w:tr w:rsidR="009859F8" w:rsidTr="009859F8">
        <w:tc>
          <w:tcPr>
            <w:tcW w:w="4621" w:type="dxa"/>
          </w:tcPr>
          <w:p w:rsidR="009859F8" w:rsidRPr="00811096" w:rsidRDefault="009859F8" w:rsidP="009859F8">
            <w:pPr>
              <w:pStyle w:val="ListParagraph"/>
              <w:numPr>
                <w:ilvl w:val="0"/>
                <w:numId w:val="2"/>
              </w:numPr>
              <w:rPr>
                <w:rFonts w:cstheme="minorHAnsi"/>
                <w:sz w:val="28"/>
                <w:szCs w:val="28"/>
              </w:rPr>
            </w:pPr>
            <w:r w:rsidRPr="00811096">
              <w:rPr>
                <w:rFonts w:cstheme="minorHAnsi"/>
                <w:sz w:val="28"/>
                <w:szCs w:val="28"/>
              </w:rPr>
              <w:t>Under 18s</w:t>
            </w:r>
          </w:p>
          <w:p w:rsidR="009859F8" w:rsidRDefault="009859F8" w:rsidP="009859F8"/>
        </w:tc>
        <w:tc>
          <w:tcPr>
            <w:tcW w:w="4621" w:type="dxa"/>
          </w:tcPr>
          <w:p w:rsidR="009859F8" w:rsidRDefault="009859F8" w:rsidP="009859F8"/>
        </w:tc>
      </w:tr>
      <w:tr w:rsidR="009859F8" w:rsidTr="009859F8">
        <w:tc>
          <w:tcPr>
            <w:tcW w:w="4621" w:type="dxa"/>
          </w:tcPr>
          <w:p w:rsidR="00DB027B" w:rsidRDefault="009859F8" w:rsidP="00DB027B">
            <w:pPr>
              <w:pStyle w:val="ListParagraph"/>
              <w:numPr>
                <w:ilvl w:val="0"/>
                <w:numId w:val="2"/>
              </w:numPr>
              <w:rPr>
                <w:rFonts w:cstheme="minorHAnsi"/>
                <w:sz w:val="28"/>
                <w:szCs w:val="28"/>
              </w:rPr>
            </w:pPr>
            <w:r w:rsidRPr="00DB027B">
              <w:rPr>
                <w:rFonts w:cstheme="minorHAnsi"/>
                <w:sz w:val="28"/>
                <w:szCs w:val="28"/>
              </w:rPr>
              <w:t xml:space="preserve">Exclusively for outdoor mobility </w:t>
            </w:r>
            <w:r w:rsidR="005E0B6F">
              <w:rPr>
                <w:rFonts w:cstheme="minorHAnsi"/>
                <w:sz w:val="28"/>
                <w:szCs w:val="28"/>
              </w:rPr>
              <w:t>– North S</w:t>
            </w:r>
            <w:r w:rsidR="00B430AE" w:rsidRPr="00DB027B">
              <w:rPr>
                <w:rFonts w:cstheme="minorHAnsi"/>
                <w:sz w:val="28"/>
                <w:szCs w:val="28"/>
              </w:rPr>
              <w:t>omerset/</w:t>
            </w:r>
            <w:r w:rsidR="00DB027B">
              <w:rPr>
                <w:rFonts w:cstheme="minorHAnsi"/>
                <w:sz w:val="28"/>
                <w:szCs w:val="28"/>
              </w:rPr>
              <w:t>Bristol</w:t>
            </w:r>
          </w:p>
          <w:p w:rsidR="00B430AE" w:rsidRPr="00BA7F23" w:rsidRDefault="005E0B6F" w:rsidP="00BA7F23">
            <w:pPr>
              <w:pStyle w:val="ListParagraph"/>
              <w:numPr>
                <w:ilvl w:val="0"/>
                <w:numId w:val="2"/>
              </w:numPr>
              <w:rPr>
                <w:rFonts w:cstheme="minorHAnsi"/>
                <w:sz w:val="28"/>
                <w:szCs w:val="28"/>
              </w:rPr>
            </w:pPr>
            <w:r>
              <w:rPr>
                <w:sz w:val="28"/>
                <w:szCs w:val="28"/>
              </w:rPr>
              <w:t>Exception - South G</w:t>
            </w:r>
            <w:r w:rsidR="00B430AE" w:rsidRPr="00BA7F23">
              <w:rPr>
                <w:sz w:val="28"/>
                <w:szCs w:val="28"/>
              </w:rPr>
              <w:t>los do accept outdoor mobility assessment</w:t>
            </w:r>
            <w:r w:rsidR="00183605">
              <w:rPr>
                <w:sz w:val="28"/>
                <w:szCs w:val="28"/>
              </w:rPr>
              <w:t xml:space="preserve"> for those who have </w:t>
            </w:r>
            <w:r w:rsidR="00BA7F23" w:rsidRPr="00BA7F23">
              <w:rPr>
                <w:sz w:val="28"/>
                <w:szCs w:val="28"/>
              </w:rPr>
              <w:t>a health need impacting on their functional ability</w:t>
            </w:r>
          </w:p>
        </w:tc>
        <w:tc>
          <w:tcPr>
            <w:tcW w:w="4621" w:type="dxa"/>
          </w:tcPr>
          <w:p w:rsidR="009859F8" w:rsidRDefault="00840782" w:rsidP="009859F8">
            <w:pPr>
              <w:rPr>
                <w:rFonts w:cstheme="minorHAnsi"/>
                <w:sz w:val="28"/>
                <w:szCs w:val="28"/>
              </w:rPr>
            </w:pPr>
            <w:r w:rsidRPr="00C06701">
              <w:rPr>
                <w:rFonts w:cstheme="minorHAnsi"/>
                <w:sz w:val="28"/>
                <w:szCs w:val="28"/>
              </w:rPr>
              <w:t>Voluntary</w:t>
            </w:r>
            <w:r w:rsidR="009859F8" w:rsidRPr="00C06701">
              <w:rPr>
                <w:rFonts w:cstheme="minorHAnsi"/>
                <w:sz w:val="28"/>
                <w:szCs w:val="28"/>
              </w:rPr>
              <w:t xml:space="preserve"> sector or family</w:t>
            </w:r>
            <w:r w:rsidRPr="00C06701">
              <w:rPr>
                <w:rFonts w:cstheme="minorHAnsi"/>
                <w:sz w:val="28"/>
                <w:szCs w:val="28"/>
              </w:rPr>
              <w:t xml:space="preserve"> support?</w:t>
            </w:r>
            <w:r w:rsidR="00C06701">
              <w:rPr>
                <w:rFonts w:cstheme="minorHAnsi"/>
                <w:sz w:val="28"/>
                <w:szCs w:val="28"/>
              </w:rPr>
              <w:t xml:space="preserve"> </w:t>
            </w:r>
          </w:p>
          <w:p w:rsidR="00183605" w:rsidRDefault="00183605" w:rsidP="009859F8">
            <w:pPr>
              <w:rPr>
                <w:rFonts w:cstheme="minorHAnsi"/>
                <w:sz w:val="28"/>
                <w:szCs w:val="28"/>
              </w:rPr>
            </w:pPr>
          </w:p>
          <w:p w:rsidR="00A2399D" w:rsidRDefault="00A2399D" w:rsidP="009859F8">
            <w:r w:rsidRPr="00C06701">
              <w:rPr>
                <w:rFonts w:cstheme="minorHAnsi"/>
                <w:sz w:val="28"/>
                <w:szCs w:val="28"/>
              </w:rPr>
              <w:t>Needs to be specific and n</w:t>
            </w:r>
            <w:r w:rsidR="00183605">
              <w:rPr>
                <w:rFonts w:cstheme="minorHAnsi"/>
                <w:sz w:val="28"/>
                <w:szCs w:val="28"/>
              </w:rPr>
              <w:t>ot just asking for walking aids</w:t>
            </w:r>
          </w:p>
        </w:tc>
      </w:tr>
      <w:tr w:rsidR="009859F8" w:rsidTr="009859F8">
        <w:tc>
          <w:tcPr>
            <w:tcW w:w="4621" w:type="dxa"/>
          </w:tcPr>
          <w:p w:rsidR="009859F8" w:rsidRDefault="009859F8" w:rsidP="009859F8">
            <w:pPr>
              <w:pStyle w:val="ListParagraph"/>
              <w:numPr>
                <w:ilvl w:val="0"/>
                <w:numId w:val="11"/>
              </w:numPr>
            </w:pPr>
            <w:r w:rsidRPr="009859F8">
              <w:rPr>
                <w:rFonts w:cstheme="minorHAnsi"/>
                <w:sz w:val="28"/>
                <w:szCs w:val="28"/>
              </w:rPr>
              <w:t>Previous physio/OT input in the last 6 months for the same condition where there has been no change in health and social status</w:t>
            </w:r>
          </w:p>
        </w:tc>
        <w:tc>
          <w:tcPr>
            <w:tcW w:w="4621" w:type="dxa"/>
          </w:tcPr>
          <w:p w:rsidR="009859F8" w:rsidRDefault="00B430AE" w:rsidP="009859F8">
            <w:r>
              <w:rPr>
                <w:rFonts w:cstheme="minorHAnsi"/>
                <w:sz w:val="28"/>
                <w:szCs w:val="28"/>
              </w:rPr>
              <w:t>C</w:t>
            </w:r>
            <w:r w:rsidR="009859F8">
              <w:rPr>
                <w:rFonts w:cstheme="minorHAnsi"/>
                <w:sz w:val="28"/>
                <w:szCs w:val="28"/>
              </w:rPr>
              <w:t>onsider discussion with referrer/take discussion to GP MDT.</w:t>
            </w:r>
          </w:p>
        </w:tc>
      </w:tr>
      <w:tr w:rsidR="009859F8" w:rsidTr="009859F8">
        <w:tc>
          <w:tcPr>
            <w:tcW w:w="4621" w:type="dxa"/>
          </w:tcPr>
          <w:p w:rsidR="009859F8" w:rsidRDefault="009859F8" w:rsidP="009859F8">
            <w:pPr>
              <w:pStyle w:val="ListParagraph"/>
              <w:numPr>
                <w:ilvl w:val="0"/>
                <w:numId w:val="2"/>
              </w:numPr>
            </w:pPr>
            <w:r>
              <w:rPr>
                <w:rFonts w:cstheme="minorHAnsi"/>
                <w:sz w:val="28"/>
                <w:szCs w:val="28"/>
              </w:rPr>
              <w:t xml:space="preserve">Any referrals where needs would better be met in MSK outpatients </w:t>
            </w:r>
          </w:p>
        </w:tc>
        <w:tc>
          <w:tcPr>
            <w:tcW w:w="4621" w:type="dxa"/>
          </w:tcPr>
          <w:p w:rsidR="009859F8" w:rsidRPr="00B24402" w:rsidRDefault="00B24402" w:rsidP="009859F8">
            <w:pPr>
              <w:rPr>
                <w:sz w:val="28"/>
                <w:szCs w:val="28"/>
              </w:rPr>
            </w:pPr>
            <w:r w:rsidRPr="00B24402">
              <w:rPr>
                <w:sz w:val="28"/>
                <w:szCs w:val="28"/>
              </w:rPr>
              <w:t>Advise referrer to re-refer to MSK</w:t>
            </w:r>
          </w:p>
        </w:tc>
      </w:tr>
      <w:tr w:rsidR="009859F8" w:rsidTr="009859F8">
        <w:tc>
          <w:tcPr>
            <w:tcW w:w="4621" w:type="dxa"/>
          </w:tcPr>
          <w:p w:rsidR="009859F8" w:rsidRDefault="003575A1" w:rsidP="009859F8">
            <w:pPr>
              <w:pStyle w:val="ListParagraph"/>
              <w:numPr>
                <w:ilvl w:val="0"/>
                <w:numId w:val="11"/>
              </w:numPr>
            </w:pPr>
            <w:r>
              <w:rPr>
                <w:rFonts w:cstheme="minorHAnsi"/>
                <w:sz w:val="28"/>
                <w:szCs w:val="28"/>
              </w:rPr>
              <w:t>Referrals related to a specific condition where appropriate treatment can be accessed through a specialist service</w:t>
            </w:r>
            <w:r w:rsidR="009859F8" w:rsidRPr="009859F8">
              <w:rPr>
                <w:rFonts w:cstheme="minorHAnsi"/>
                <w:sz w:val="28"/>
                <w:szCs w:val="28"/>
              </w:rPr>
              <w:t xml:space="preserve"> e.g</w:t>
            </w:r>
            <w:r w:rsidR="00B24402">
              <w:rPr>
                <w:rFonts w:cstheme="minorHAnsi"/>
                <w:sz w:val="28"/>
                <w:szCs w:val="28"/>
              </w:rPr>
              <w:t>.</w:t>
            </w:r>
            <w:r w:rsidR="009859F8" w:rsidRPr="009859F8">
              <w:rPr>
                <w:rFonts w:cstheme="minorHAnsi"/>
                <w:sz w:val="28"/>
                <w:szCs w:val="28"/>
              </w:rPr>
              <w:t xml:space="preserve"> Chronic Fatigue/ME, Chronic Pain where there are existing specialist resource/pathways to manage</w:t>
            </w:r>
          </w:p>
        </w:tc>
        <w:tc>
          <w:tcPr>
            <w:tcW w:w="4621" w:type="dxa"/>
          </w:tcPr>
          <w:p w:rsidR="009859F8" w:rsidRDefault="00410152" w:rsidP="00410152">
            <w:r w:rsidRPr="00B24402">
              <w:rPr>
                <w:sz w:val="28"/>
                <w:szCs w:val="28"/>
              </w:rPr>
              <w:t xml:space="preserve">Advise referrer to re-refer to </w:t>
            </w:r>
            <w:r>
              <w:rPr>
                <w:sz w:val="28"/>
                <w:szCs w:val="28"/>
              </w:rPr>
              <w:t>appropriate service</w:t>
            </w:r>
          </w:p>
        </w:tc>
      </w:tr>
      <w:tr w:rsidR="009859F8" w:rsidTr="009859F8">
        <w:tc>
          <w:tcPr>
            <w:tcW w:w="4621" w:type="dxa"/>
          </w:tcPr>
          <w:p w:rsidR="009859F8" w:rsidRDefault="009859F8" w:rsidP="009859F8">
            <w:pPr>
              <w:pStyle w:val="ListParagraph"/>
              <w:numPr>
                <w:ilvl w:val="0"/>
                <w:numId w:val="11"/>
              </w:numPr>
            </w:pPr>
            <w:r w:rsidRPr="009859F8">
              <w:rPr>
                <w:rFonts w:cstheme="minorHAnsi"/>
                <w:sz w:val="28"/>
                <w:szCs w:val="28"/>
              </w:rPr>
              <w:t>Wheelchair prescription only</w:t>
            </w:r>
          </w:p>
        </w:tc>
        <w:tc>
          <w:tcPr>
            <w:tcW w:w="4621" w:type="dxa"/>
          </w:tcPr>
          <w:p w:rsidR="009859F8" w:rsidRDefault="009859F8" w:rsidP="009859F8">
            <w:r w:rsidRPr="00811096">
              <w:rPr>
                <w:rFonts w:cstheme="minorHAnsi"/>
                <w:sz w:val="28"/>
                <w:szCs w:val="28"/>
              </w:rPr>
              <w:t xml:space="preserve">G.P. refer to Enablement Centre if meets NHS criteria. If not advise </w:t>
            </w:r>
            <w:r w:rsidRPr="00811096">
              <w:rPr>
                <w:rFonts w:cstheme="minorHAnsi"/>
                <w:sz w:val="28"/>
                <w:szCs w:val="28"/>
              </w:rPr>
              <w:lastRenderedPageBreak/>
              <w:t>private purchase</w:t>
            </w:r>
            <w:r>
              <w:rPr>
                <w:rFonts w:cstheme="minorHAnsi"/>
                <w:sz w:val="28"/>
                <w:szCs w:val="28"/>
              </w:rPr>
              <w:t>/voluntary organisations</w:t>
            </w:r>
          </w:p>
        </w:tc>
      </w:tr>
      <w:tr w:rsidR="009859F8" w:rsidTr="009859F8">
        <w:tc>
          <w:tcPr>
            <w:tcW w:w="4621" w:type="dxa"/>
          </w:tcPr>
          <w:p w:rsidR="009859F8" w:rsidRPr="009859F8" w:rsidRDefault="009859F8" w:rsidP="009859F8">
            <w:pPr>
              <w:pStyle w:val="ListParagraph"/>
              <w:numPr>
                <w:ilvl w:val="0"/>
                <w:numId w:val="11"/>
              </w:numPr>
              <w:rPr>
                <w:rFonts w:cstheme="minorHAnsi"/>
                <w:sz w:val="28"/>
                <w:szCs w:val="28"/>
              </w:rPr>
            </w:pPr>
            <w:r w:rsidRPr="009859F8">
              <w:rPr>
                <w:rFonts w:cstheme="minorHAnsi"/>
                <w:sz w:val="28"/>
                <w:szCs w:val="28"/>
              </w:rPr>
              <w:lastRenderedPageBreak/>
              <w:t>Major adaptations requiring Disabled Facilities Grant</w:t>
            </w:r>
          </w:p>
        </w:tc>
        <w:tc>
          <w:tcPr>
            <w:tcW w:w="4621" w:type="dxa"/>
          </w:tcPr>
          <w:p w:rsidR="009859F8" w:rsidRPr="00811096" w:rsidRDefault="009859F8" w:rsidP="009859F8">
            <w:pPr>
              <w:rPr>
                <w:rFonts w:cstheme="minorHAnsi"/>
                <w:sz w:val="28"/>
                <w:szCs w:val="28"/>
              </w:rPr>
            </w:pPr>
            <w:r w:rsidRPr="00811096">
              <w:rPr>
                <w:rFonts w:cstheme="minorHAnsi"/>
                <w:sz w:val="28"/>
                <w:szCs w:val="28"/>
              </w:rPr>
              <w:t>refer to Care Direct BCC/Care Connect NSC/ SG SC</w:t>
            </w:r>
          </w:p>
        </w:tc>
      </w:tr>
      <w:tr w:rsidR="009859F8" w:rsidTr="009859F8">
        <w:tc>
          <w:tcPr>
            <w:tcW w:w="4621" w:type="dxa"/>
          </w:tcPr>
          <w:p w:rsidR="009859F8" w:rsidRPr="009859F8" w:rsidRDefault="003575A1" w:rsidP="009859F8">
            <w:pPr>
              <w:pStyle w:val="ListParagraph"/>
              <w:numPr>
                <w:ilvl w:val="0"/>
                <w:numId w:val="11"/>
              </w:numPr>
              <w:rPr>
                <w:rFonts w:cstheme="minorHAnsi"/>
                <w:sz w:val="28"/>
                <w:szCs w:val="28"/>
              </w:rPr>
            </w:pPr>
            <w:r>
              <w:rPr>
                <w:rFonts w:cstheme="minorHAnsi"/>
                <w:sz w:val="28"/>
                <w:szCs w:val="28"/>
              </w:rPr>
              <w:t>Manual Handling review of equipment in place with no acute deterioration or identified health need</w:t>
            </w:r>
            <w:r w:rsidR="00051456">
              <w:rPr>
                <w:rFonts w:cstheme="minorHAnsi"/>
                <w:sz w:val="28"/>
                <w:szCs w:val="28"/>
              </w:rPr>
              <w:t xml:space="preserve"> </w:t>
            </w:r>
          </w:p>
        </w:tc>
        <w:tc>
          <w:tcPr>
            <w:tcW w:w="4621" w:type="dxa"/>
          </w:tcPr>
          <w:p w:rsidR="009859F8" w:rsidRDefault="009859F8" w:rsidP="009859F8">
            <w:pPr>
              <w:rPr>
                <w:rFonts w:cstheme="minorHAnsi"/>
                <w:sz w:val="28"/>
                <w:szCs w:val="28"/>
              </w:rPr>
            </w:pPr>
            <w:r w:rsidRPr="00A66F36">
              <w:rPr>
                <w:rFonts w:cstheme="minorHAnsi"/>
                <w:sz w:val="28"/>
                <w:szCs w:val="28"/>
              </w:rPr>
              <w:t>refer to NH/RH Manual handling team</w:t>
            </w:r>
            <w:r w:rsidR="00840782">
              <w:rPr>
                <w:rFonts w:cstheme="minorHAnsi"/>
                <w:sz w:val="28"/>
                <w:szCs w:val="28"/>
              </w:rPr>
              <w:t xml:space="preserve"> if</w:t>
            </w:r>
            <w:r w:rsidR="003575A1">
              <w:rPr>
                <w:rFonts w:cstheme="minorHAnsi"/>
                <w:sz w:val="28"/>
                <w:szCs w:val="28"/>
              </w:rPr>
              <w:t xml:space="preserve"> in a care home</w:t>
            </w:r>
          </w:p>
          <w:p w:rsidR="003575A1" w:rsidRPr="00811096" w:rsidRDefault="003575A1" w:rsidP="009859F8">
            <w:pPr>
              <w:rPr>
                <w:rFonts w:cstheme="minorHAnsi"/>
                <w:sz w:val="28"/>
                <w:szCs w:val="28"/>
              </w:rPr>
            </w:pPr>
            <w:r>
              <w:rPr>
                <w:rFonts w:cstheme="minorHAnsi"/>
                <w:sz w:val="28"/>
                <w:szCs w:val="28"/>
              </w:rPr>
              <w:t>If they are at home refer to social care</w:t>
            </w:r>
          </w:p>
        </w:tc>
      </w:tr>
      <w:tr w:rsidR="009859F8" w:rsidTr="009859F8">
        <w:tc>
          <w:tcPr>
            <w:tcW w:w="4621" w:type="dxa"/>
          </w:tcPr>
          <w:p w:rsidR="009859F8" w:rsidRDefault="009859F8" w:rsidP="009859F8">
            <w:pPr>
              <w:pStyle w:val="ListParagraph"/>
              <w:numPr>
                <w:ilvl w:val="0"/>
                <w:numId w:val="11"/>
              </w:numPr>
              <w:rPr>
                <w:rFonts w:cstheme="minorHAnsi"/>
                <w:sz w:val="28"/>
                <w:szCs w:val="28"/>
              </w:rPr>
            </w:pPr>
            <w:r w:rsidRPr="00A66F36">
              <w:rPr>
                <w:rFonts w:cstheme="minorHAnsi"/>
                <w:sz w:val="28"/>
                <w:szCs w:val="28"/>
              </w:rPr>
              <w:t xml:space="preserve">Referrals for </w:t>
            </w:r>
            <w:r w:rsidRPr="00410152">
              <w:rPr>
                <w:rFonts w:cstheme="minorHAnsi"/>
                <w:b/>
                <w:i/>
                <w:sz w:val="28"/>
                <w:szCs w:val="28"/>
              </w:rPr>
              <w:t>standard</w:t>
            </w:r>
            <w:r w:rsidRPr="00A66F36">
              <w:rPr>
                <w:rFonts w:cstheme="minorHAnsi"/>
                <w:sz w:val="28"/>
                <w:szCs w:val="28"/>
              </w:rPr>
              <w:t xml:space="preserve"> slings</w:t>
            </w:r>
            <w:r w:rsidR="003575A1">
              <w:rPr>
                <w:rFonts w:cstheme="minorHAnsi"/>
                <w:sz w:val="28"/>
                <w:szCs w:val="28"/>
              </w:rPr>
              <w:t xml:space="preserve"> in a nursing home</w:t>
            </w:r>
            <w:r w:rsidR="00051456">
              <w:rPr>
                <w:rFonts w:cstheme="minorHAnsi"/>
                <w:sz w:val="28"/>
                <w:szCs w:val="28"/>
              </w:rPr>
              <w:t>.</w:t>
            </w:r>
          </w:p>
          <w:p w:rsidR="00276AF0" w:rsidRPr="00276AF0" w:rsidRDefault="00276AF0" w:rsidP="00276AF0">
            <w:pPr>
              <w:pStyle w:val="ListParagraph"/>
              <w:numPr>
                <w:ilvl w:val="0"/>
                <w:numId w:val="18"/>
              </w:numPr>
              <w:rPr>
                <w:rFonts w:cstheme="minorHAnsi"/>
                <w:sz w:val="28"/>
                <w:szCs w:val="28"/>
              </w:rPr>
            </w:pPr>
            <w:r>
              <w:rPr>
                <w:rFonts w:cstheme="minorHAnsi"/>
                <w:sz w:val="28"/>
                <w:szCs w:val="28"/>
              </w:rPr>
              <w:t>For residential homes: Where there is an acute deterioration in health that impacts on function we will assess to try and prevent acute admission OR the need to move to a nursing home.</w:t>
            </w:r>
          </w:p>
          <w:p w:rsidR="00051456" w:rsidRPr="00051456" w:rsidRDefault="00051456" w:rsidP="00051456">
            <w:pPr>
              <w:rPr>
                <w:rFonts w:cstheme="minorHAnsi"/>
                <w:sz w:val="28"/>
                <w:szCs w:val="28"/>
              </w:rPr>
            </w:pPr>
          </w:p>
        </w:tc>
        <w:tc>
          <w:tcPr>
            <w:tcW w:w="4621" w:type="dxa"/>
          </w:tcPr>
          <w:p w:rsidR="009859F8" w:rsidRDefault="009859F8" w:rsidP="00FE5605">
            <w:pPr>
              <w:rPr>
                <w:rFonts w:cstheme="minorHAnsi"/>
                <w:sz w:val="28"/>
                <w:szCs w:val="28"/>
              </w:rPr>
            </w:pPr>
            <w:r w:rsidRPr="00FE5605">
              <w:rPr>
                <w:rFonts w:cstheme="minorHAnsi"/>
                <w:sz w:val="28"/>
                <w:szCs w:val="28"/>
              </w:rPr>
              <w:t>Nursing home</w:t>
            </w:r>
            <w:r w:rsidR="00C06701">
              <w:rPr>
                <w:rFonts w:cstheme="minorHAnsi"/>
                <w:sz w:val="28"/>
                <w:szCs w:val="28"/>
              </w:rPr>
              <w:t xml:space="preserve"> responsibility</w:t>
            </w:r>
          </w:p>
          <w:p w:rsidR="00410152" w:rsidRDefault="00410152" w:rsidP="00FE5605">
            <w:pPr>
              <w:rPr>
                <w:rFonts w:cstheme="minorHAnsi"/>
                <w:sz w:val="28"/>
                <w:szCs w:val="28"/>
              </w:rPr>
            </w:pPr>
          </w:p>
          <w:p w:rsidR="00C06701" w:rsidRPr="00840782" w:rsidRDefault="00C06701" w:rsidP="00FE5605">
            <w:pPr>
              <w:rPr>
                <w:rFonts w:cstheme="minorHAnsi"/>
                <w:color w:val="FF0000"/>
                <w:sz w:val="28"/>
                <w:szCs w:val="28"/>
              </w:rPr>
            </w:pPr>
            <w:bookmarkStart w:id="0" w:name="_GoBack"/>
            <w:bookmarkEnd w:id="0"/>
            <w:r>
              <w:rPr>
                <w:rFonts w:cstheme="minorHAnsi"/>
                <w:sz w:val="28"/>
                <w:szCs w:val="28"/>
              </w:rPr>
              <w:t>Long term need requires a referral to social care</w:t>
            </w:r>
          </w:p>
          <w:p w:rsidR="009859F8" w:rsidRPr="00A66F36" w:rsidRDefault="009859F8" w:rsidP="009859F8">
            <w:pPr>
              <w:rPr>
                <w:rFonts w:cstheme="minorHAnsi"/>
                <w:sz w:val="28"/>
                <w:szCs w:val="28"/>
              </w:rPr>
            </w:pPr>
          </w:p>
        </w:tc>
      </w:tr>
      <w:tr w:rsidR="009859F8" w:rsidTr="009859F8">
        <w:tc>
          <w:tcPr>
            <w:tcW w:w="4621" w:type="dxa"/>
          </w:tcPr>
          <w:p w:rsidR="009859F8" w:rsidRDefault="003575A1" w:rsidP="003575A1">
            <w:pPr>
              <w:pStyle w:val="ListParagraph"/>
              <w:numPr>
                <w:ilvl w:val="0"/>
                <w:numId w:val="11"/>
              </w:numPr>
              <w:rPr>
                <w:rFonts w:cstheme="minorHAnsi"/>
                <w:sz w:val="28"/>
                <w:szCs w:val="28"/>
              </w:rPr>
            </w:pPr>
            <w:r>
              <w:rPr>
                <w:rFonts w:cstheme="minorHAnsi"/>
                <w:sz w:val="28"/>
                <w:szCs w:val="28"/>
              </w:rPr>
              <w:t>Seating assessments</w:t>
            </w:r>
            <w:r w:rsidR="00B24402">
              <w:rPr>
                <w:rFonts w:cstheme="minorHAnsi"/>
                <w:sz w:val="28"/>
                <w:szCs w:val="28"/>
              </w:rPr>
              <w:t xml:space="preserve"> in care</w:t>
            </w:r>
            <w:r>
              <w:rPr>
                <w:rFonts w:cstheme="minorHAnsi"/>
                <w:sz w:val="28"/>
                <w:szCs w:val="28"/>
              </w:rPr>
              <w:t xml:space="preserve"> </w:t>
            </w:r>
            <w:r w:rsidR="00B24402">
              <w:rPr>
                <w:rFonts w:cstheme="minorHAnsi"/>
                <w:sz w:val="28"/>
                <w:szCs w:val="28"/>
              </w:rPr>
              <w:t xml:space="preserve">homes </w:t>
            </w:r>
            <w:r>
              <w:rPr>
                <w:rFonts w:cstheme="minorHAnsi"/>
                <w:sz w:val="28"/>
                <w:szCs w:val="28"/>
              </w:rPr>
              <w:t>are only completed if funding is already agreed –Bristol</w:t>
            </w:r>
          </w:p>
          <w:p w:rsidR="003575A1" w:rsidRPr="005E0B6F" w:rsidRDefault="003575A1" w:rsidP="005E0B6F">
            <w:pPr>
              <w:pStyle w:val="ListParagraph"/>
              <w:numPr>
                <w:ilvl w:val="0"/>
                <w:numId w:val="11"/>
              </w:numPr>
              <w:rPr>
                <w:rFonts w:cstheme="minorHAnsi"/>
                <w:sz w:val="28"/>
                <w:szCs w:val="28"/>
              </w:rPr>
            </w:pPr>
            <w:r>
              <w:rPr>
                <w:rFonts w:cstheme="minorHAnsi"/>
                <w:sz w:val="28"/>
                <w:szCs w:val="28"/>
              </w:rPr>
              <w:t xml:space="preserve">Seating assessment only accepted if there is a postural need alongside a health need (Bristol/south </w:t>
            </w:r>
            <w:proofErr w:type="spellStart"/>
            <w:r>
              <w:rPr>
                <w:rFonts w:cstheme="minorHAnsi"/>
                <w:sz w:val="28"/>
                <w:szCs w:val="28"/>
              </w:rPr>
              <w:t>glos</w:t>
            </w:r>
            <w:proofErr w:type="spellEnd"/>
            <w:r>
              <w:rPr>
                <w:rFonts w:cstheme="minorHAnsi"/>
                <w:sz w:val="28"/>
                <w:szCs w:val="28"/>
              </w:rPr>
              <w:t>)</w:t>
            </w:r>
          </w:p>
        </w:tc>
        <w:tc>
          <w:tcPr>
            <w:tcW w:w="4621" w:type="dxa"/>
          </w:tcPr>
          <w:p w:rsidR="00A2399D" w:rsidRPr="00C06701" w:rsidRDefault="003575A1" w:rsidP="009859F8">
            <w:pPr>
              <w:rPr>
                <w:rFonts w:cstheme="minorHAnsi"/>
                <w:b/>
                <w:sz w:val="28"/>
                <w:szCs w:val="28"/>
              </w:rPr>
            </w:pPr>
            <w:r w:rsidRPr="00C06701">
              <w:rPr>
                <w:rFonts w:cstheme="minorHAnsi"/>
                <w:b/>
                <w:sz w:val="28"/>
                <w:szCs w:val="28"/>
              </w:rPr>
              <w:t>Redirect</w:t>
            </w:r>
            <w:r w:rsidR="00183605">
              <w:rPr>
                <w:rFonts w:cstheme="minorHAnsi"/>
                <w:b/>
                <w:sz w:val="28"/>
                <w:szCs w:val="28"/>
              </w:rPr>
              <w:t xml:space="preserve"> referrals</w:t>
            </w:r>
            <w:r w:rsidRPr="00C06701">
              <w:rPr>
                <w:rFonts w:cstheme="minorHAnsi"/>
                <w:b/>
                <w:sz w:val="28"/>
                <w:szCs w:val="28"/>
              </w:rPr>
              <w:t xml:space="preserve"> to social care if there is no health need</w:t>
            </w:r>
            <w:r w:rsidR="00840782" w:rsidRPr="00C06701">
              <w:rPr>
                <w:rFonts w:cstheme="minorHAnsi"/>
                <w:b/>
                <w:sz w:val="28"/>
                <w:szCs w:val="28"/>
              </w:rPr>
              <w:t xml:space="preserve"> </w:t>
            </w:r>
            <w:r w:rsidR="00183605">
              <w:rPr>
                <w:rFonts w:cstheme="minorHAnsi"/>
                <w:b/>
                <w:sz w:val="28"/>
                <w:szCs w:val="28"/>
              </w:rPr>
              <w:t xml:space="preserve">alongside the need </w:t>
            </w:r>
            <w:r w:rsidR="00840782" w:rsidRPr="00C06701">
              <w:rPr>
                <w:rFonts w:cstheme="minorHAnsi"/>
                <w:b/>
                <w:sz w:val="28"/>
                <w:szCs w:val="28"/>
              </w:rPr>
              <w:t xml:space="preserve">for 24hr postural management </w:t>
            </w:r>
          </w:p>
        </w:tc>
      </w:tr>
      <w:tr w:rsidR="009859F8" w:rsidTr="009859F8">
        <w:tc>
          <w:tcPr>
            <w:tcW w:w="4621" w:type="dxa"/>
          </w:tcPr>
          <w:p w:rsidR="009859F8" w:rsidRPr="009859F8" w:rsidRDefault="009859F8" w:rsidP="009859F8">
            <w:pPr>
              <w:pStyle w:val="ListParagraph"/>
              <w:numPr>
                <w:ilvl w:val="0"/>
                <w:numId w:val="12"/>
              </w:numPr>
              <w:rPr>
                <w:rFonts w:cstheme="minorHAnsi"/>
                <w:b/>
                <w:sz w:val="28"/>
                <w:szCs w:val="28"/>
              </w:rPr>
            </w:pPr>
            <w:r w:rsidRPr="009859F8">
              <w:rPr>
                <w:rFonts w:cstheme="minorHAnsi"/>
                <w:sz w:val="28"/>
                <w:szCs w:val="28"/>
              </w:rPr>
              <w:t>Bathing assessment with no medical/health needs</w:t>
            </w:r>
          </w:p>
        </w:tc>
        <w:tc>
          <w:tcPr>
            <w:tcW w:w="4621" w:type="dxa"/>
          </w:tcPr>
          <w:p w:rsidR="009859F8" w:rsidRPr="00A66F36" w:rsidRDefault="009859F8" w:rsidP="009859F8">
            <w:pPr>
              <w:rPr>
                <w:rFonts w:cstheme="minorHAnsi"/>
                <w:b/>
                <w:color w:val="FF0000"/>
                <w:sz w:val="28"/>
                <w:szCs w:val="28"/>
              </w:rPr>
            </w:pPr>
            <w:r w:rsidRPr="00811096">
              <w:rPr>
                <w:rFonts w:cstheme="minorHAnsi"/>
                <w:sz w:val="28"/>
                <w:szCs w:val="28"/>
              </w:rPr>
              <w:t>Care Direct BCC/ Care Connect NSC/ SG SC</w:t>
            </w:r>
          </w:p>
        </w:tc>
      </w:tr>
      <w:tr w:rsidR="009859F8" w:rsidTr="009859F8">
        <w:tc>
          <w:tcPr>
            <w:tcW w:w="4621" w:type="dxa"/>
          </w:tcPr>
          <w:p w:rsidR="009859F8" w:rsidRPr="00A66F36" w:rsidRDefault="009859F8" w:rsidP="009859F8">
            <w:pPr>
              <w:pStyle w:val="ListParagraph"/>
              <w:numPr>
                <w:ilvl w:val="0"/>
                <w:numId w:val="12"/>
              </w:numPr>
              <w:rPr>
                <w:rFonts w:cstheme="minorHAnsi"/>
                <w:sz w:val="28"/>
                <w:szCs w:val="28"/>
              </w:rPr>
            </w:pPr>
            <w:r w:rsidRPr="00A66F36">
              <w:rPr>
                <w:rFonts w:cstheme="minorHAnsi"/>
                <w:sz w:val="28"/>
                <w:szCs w:val="28"/>
              </w:rPr>
              <w:t>Review of manual handling equipment where there is no rehab or deteriorating health need.</w:t>
            </w:r>
          </w:p>
          <w:p w:rsidR="009859F8" w:rsidRPr="009859F8" w:rsidRDefault="009859F8" w:rsidP="009859F8">
            <w:pPr>
              <w:ind w:left="360"/>
              <w:rPr>
                <w:rFonts w:cstheme="minorHAnsi"/>
                <w:b/>
                <w:sz w:val="28"/>
                <w:szCs w:val="28"/>
              </w:rPr>
            </w:pPr>
          </w:p>
        </w:tc>
        <w:tc>
          <w:tcPr>
            <w:tcW w:w="4621" w:type="dxa"/>
          </w:tcPr>
          <w:p w:rsidR="009859F8" w:rsidRPr="00DB027B" w:rsidRDefault="00840782" w:rsidP="009859F8">
            <w:pPr>
              <w:rPr>
                <w:rFonts w:cstheme="minorHAnsi"/>
                <w:color w:val="FF0000"/>
                <w:sz w:val="28"/>
                <w:szCs w:val="28"/>
              </w:rPr>
            </w:pPr>
            <w:r w:rsidRPr="00DB027B">
              <w:rPr>
                <w:rFonts w:cstheme="minorHAnsi"/>
                <w:sz w:val="28"/>
                <w:szCs w:val="28"/>
              </w:rPr>
              <w:t>Social care ref for SGSC</w:t>
            </w:r>
          </w:p>
        </w:tc>
      </w:tr>
      <w:tr w:rsidR="009859F8" w:rsidTr="009859F8">
        <w:tc>
          <w:tcPr>
            <w:tcW w:w="4621" w:type="dxa"/>
          </w:tcPr>
          <w:p w:rsidR="009859F8" w:rsidRPr="00811096" w:rsidRDefault="009859F8" w:rsidP="009859F8">
            <w:pPr>
              <w:pStyle w:val="ListParagraph"/>
              <w:numPr>
                <w:ilvl w:val="0"/>
                <w:numId w:val="12"/>
              </w:numPr>
              <w:rPr>
                <w:rFonts w:cstheme="minorHAnsi"/>
                <w:sz w:val="28"/>
                <w:szCs w:val="28"/>
              </w:rPr>
            </w:pPr>
            <w:r w:rsidRPr="00811096">
              <w:rPr>
                <w:rFonts w:cstheme="minorHAnsi"/>
                <w:sz w:val="28"/>
                <w:szCs w:val="28"/>
              </w:rPr>
              <w:t>Referrals exclu</w:t>
            </w:r>
            <w:r>
              <w:rPr>
                <w:rFonts w:cstheme="minorHAnsi"/>
                <w:sz w:val="28"/>
                <w:szCs w:val="28"/>
              </w:rPr>
              <w:t xml:space="preserve">sively for Orthotics/splinting </w:t>
            </w:r>
          </w:p>
          <w:p w:rsidR="009859F8" w:rsidRPr="009859F8" w:rsidRDefault="009859F8" w:rsidP="009859F8">
            <w:pPr>
              <w:ind w:left="360"/>
              <w:rPr>
                <w:rFonts w:cstheme="minorHAnsi"/>
                <w:b/>
                <w:sz w:val="28"/>
                <w:szCs w:val="28"/>
              </w:rPr>
            </w:pPr>
          </w:p>
        </w:tc>
        <w:tc>
          <w:tcPr>
            <w:tcW w:w="4621" w:type="dxa"/>
          </w:tcPr>
          <w:p w:rsidR="009859F8" w:rsidRPr="00A66F36" w:rsidRDefault="009859F8" w:rsidP="009859F8">
            <w:pPr>
              <w:rPr>
                <w:rFonts w:cstheme="minorHAnsi"/>
                <w:b/>
                <w:color w:val="FF0000"/>
                <w:sz w:val="28"/>
                <w:szCs w:val="28"/>
              </w:rPr>
            </w:pPr>
            <w:r w:rsidRPr="00811096">
              <w:rPr>
                <w:rFonts w:cstheme="minorHAnsi"/>
                <w:sz w:val="28"/>
                <w:szCs w:val="28"/>
              </w:rPr>
              <w:t>G.P. to refer directly to orthotics</w:t>
            </w:r>
          </w:p>
        </w:tc>
      </w:tr>
      <w:tr w:rsidR="009859F8" w:rsidTr="009859F8">
        <w:tc>
          <w:tcPr>
            <w:tcW w:w="4621" w:type="dxa"/>
          </w:tcPr>
          <w:p w:rsidR="009859F8" w:rsidRPr="009859F8" w:rsidRDefault="00FE5605" w:rsidP="005E0B6F">
            <w:pPr>
              <w:pStyle w:val="ListParagraph"/>
              <w:numPr>
                <w:ilvl w:val="0"/>
                <w:numId w:val="12"/>
              </w:numPr>
              <w:rPr>
                <w:rFonts w:cstheme="minorHAnsi"/>
                <w:b/>
                <w:sz w:val="28"/>
                <w:szCs w:val="28"/>
              </w:rPr>
            </w:pPr>
            <w:r w:rsidRPr="00811096">
              <w:rPr>
                <w:rFonts w:cstheme="minorHAnsi"/>
                <w:sz w:val="28"/>
                <w:szCs w:val="28"/>
              </w:rPr>
              <w:t>Patients open to AWP who require therapy</w:t>
            </w:r>
            <w:r w:rsidR="00840782">
              <w:rPr>
                <w:rFonts w:cstheme="minorHAnsi"/>
                <w:sz w:val="28"/>
                <w:szCs w:val="28"/>
              </w:rPr>
              <w:t>.</w:t>
            </w:r>
            <w:r w:rsidR="003575A1">
              <w:rPr>
                <w:rFonts w:cstheme="minorHAnsi"/>
                <w:sz w:val="28"/>
                <w:szCs w:val="28"/>
              </w:rPr>
              <w:t xml:space="preserve"> </w:t>
            </w:r>
          </w:p>
        </w:tc>
        <w:tc>
          <w:tcPr>
            <w:tcW w:w="4621" w:type="dxa"/>
          </w:tcPr>
          <w:p w:rsidR="00051456" w:rsidRDefault="00051456" w:rsidP="009859F8">
            <w:pPr>
              <w:rPr>
                <w:rFonts w:cstheme="minorHAnsi"/>
                <w:sz w:val="28"/>
                <w:szCs w:val="28"/>
              </w:rPr>
            </w:pPr>
          </w:p>
          <w:p w:rsidR="00051456" w:rsidRPr="00A66F36" w:rsidRDefault="00051456" w:rsidP="009859F8">
            <w:pPr>
              <w:rPr>
                <w:rFonts w:cstheme="minorHAnsi"/>
                <w:b/>
                <w:color w:val="FF0000"/>
                <w:sz w:val="28"/>
                <w:szCs w:val="28"/>
              </w:rPr>
            </w:pPr>
          </w:p>
        </w:tc>
      </w:tr>
      <w:tr w:rsidR="00FE5605" w:rsidTr="009859F8">
        <w:tc>
          <w:tcPr>
            <w:tcW w:w="4621" w:type="dxa"/>
          </w:tcPr>
          <w:p w:rsidR="00FE5605" w:rsidRPr="00811096" w:rsidRDefault="00FE5605" w:rsidP="009859F8">
            <w:pPr>
              <w:pStyle w:val="ListParagraph"/>
              <w:numPr>
                <w:ilvl w:val="0"/>
                <w:numId w:val="12"/>
              </w:numPr>
              <w:rPr>
                <w:rFonts w:cstheme="minorHAnsi"/>
                <w:sz w:val="28"/>
                <w:szCs w:val="28"/>
              </w:rPr>
            </w:pPr>
            <w:r w:rsidRPr="009026AC">
              <w:rPr>
                <w:rFonts w:cstheme="minorHAnsi"/>
                <w:sz w:val="28"/>
                <w:szCs w:val="28"/>
              </w:rPr>
              <w:t>Referrals that do not have a specific therapeutic goal</w:t>
            </w:r>
          </w:p>
        </w:tc>
        <w:tc>
          <w:tcPr>
            <w:tcW w:w="4621" w:type="dxa"/>
          </w:tcPr>
          <w:p w:rsidR="00FE5605" w:rsidRPr="00811096" w:rsidRDefault="00FE5605" w:rsidP="009859F8">
            <w:pPr>
              <w:rPr>
                <w:rFonts w:cstheme="minorHAnsi"/>
                <w:sz w:val="28"/>
                <w:szCs w:val="28"/>
              </w:rPr>
            </w:pPr>
          </w:p>
        </w:tc>
      </w:tr>
      <w:tr w:rsidR="00FE5605" w:rsidTr="009859F8">
        <w:tc>
          <w:tcPr>
            <w:tcW w:w="4621" w:type="dxa"/>
          </w:tcPr>
          <w:p w:rsidR="00FE5605" w:rsidRPr="00FE5605" w:rsidRDefault="00FE5605" w:rsidP="00FE5605">
            <w:pPr>
              <w:numPr>
                <w:ilvl w:val="0"/>
                <w:numId w:val="12"/>
              </w:numPr>
              <w:rPr>
                <w:rFonts w:cstheme="minorHAnsi"/>
                <w:sz w:val="28"/>
                <w:szCs w:val="28"/>
              </w:rPr>
            </w:pPr>
            <w:r>
              <w:rPr>
                <w:rFonts w:cstheme="minorHAnsi"/>
                <w:sz w:val="28"/>
                <w:szCs w:val="28"/>
              </w:rPr>
              <w:lastRenderedPageBreak/>
              <w:t>He</w:t>
            </w:r>
            <w:r w:rsidRPr="00FE5605">
              <w:rPr>
                <w:rFonts w:cstheme="minorHAnsi"/>
                <w:sz w:val="28"/>
                <w:szCs w:val="28"/>
              </w:rPr>
              <w:t>alth conditions that</w:t>
            </w:r>
            <w:r>
              <w:rPr>
                <w:rFonts w:cstheme="minorHAnsi"/>
                <w:sz w:val="28"/>
                <w:szCs w:val="28"/>
              </w:rPr>
              <w:t xml:space="preserve"> have chronically deteriorated where there is no change to function/risk at home.</w:t>
            </w:r>
          </w:p>
        </w:tc>
        <w:tc>
          <w:tcPr>
            <w:tcW w:w="4621" w:type="dxa"/>
          </w:tcPr>
          <w:p w:rsidR="00FE5605" w:rsidRPr="00811096" w:rsidRDefault="00FE5605" w:rsidP="009859F8">
            <w:pPr>
              <w:rPr>
                <w:rFonts w:cstheme="minorHAnsi"/>
                <w:sz w:val="28"/>
                <w:szCs w:val="28"/>
              </w:rPr>
            </w:pPr>
          </w:p>
        </w:tc>
      </w:tr>
      <w:tr w:rsidR="00FE5605" w:rsidTr="009859F8">
        <w:tc>
          <w:tcPr>
            <w:tcW w:w="4621" w:type="dxa"/>
          </w:tcPr>
          <w:p w:rsidR="00FE5605" w:rsidRDefault="00FE5605" w:rsidP="00FE5605">
            <w:pPr>
              <w:numPr>
                <w:ilvl w:val="0"/>
                <w:numId w:val="12"/>
              </w:numPr>
              <w:rPr>
                <w:rFonts w:cstheme="minorHAnsi"/>
                <w:sz w:val="28"/>
                <w:szCs w:val="28"/>
              </w:rPr>
            </w:pPr>
            <w:r w:rsidRPr="00811096">
              <w:rPr>
                <w:rFonts w:cstheme="minorHAnsi"/>
                <w:sz w:val="28"/>
                <w:szCs w:val="28"/>
              </w:rPr>
              <w:t>Workplace assessments</w:t>
            </w:r>
            <w:r w:rsidR="00B430AE">
              <w:rPr>
                <w:rFonts w:cstheme="minorHAnsi"/>
                <w:sz w:val="28"/>
                <w:szCs w:val="28"/>
              </w:rPr>
              <w:t xml:space="preserve"> </w:t>
            </w:r>
            <w:r w:rsidR="00B430AE" w:rsidRPr="00276AF0">
              <w:rPr>
                <w:rFonts w:cstheme="minorHAnsi"/>
                <w:sz w:val="28"/>
                <w:szCs w:val="28"/>
              </w:rPr>
              <w:t>for those who have no other therapy needs</w:t>
            </w:r>
          </w:p>
        </w:tc>
        <w:tc>
          <w:tcPr>
            <w:tcW w:w="4621" w:type="dxa"/>
          </w:tcPr>
          <w:p w:rsidR="00FE5605" w:rsidRPr="00276AF0" w:rsidRDefault="00FE5605" w:rsidP="00276AF0">
            <w:pPr>
              <w:pStyle w:val="ListParagraph"/>
              <w:numPr>
                <w:ilvl w:val="0"/>
                <w:numId w:val="12"/>
              </w:numPr>
              <w:rPr>
                <w:rFonts w:cstheme="minorHAnsi"/>
                <w:sz w:val="28"/>
                <w:szCs w:val="28"/>
              </w:rPr>
            </w:pPr>
            <w:r w:rsidRPr="00276AF0">
              <w:rPr>
                <w:rFonts w:cstheme="minorHAnsi"/>
                <w:sz w:val="28"/>
                <w:szCs w:val="28"/>
              </w:rPr>
              <w:t>consider referral to voluntary sector or employer to address</w:t>
            </w:r>
            <w:r w:rsidR="00276AF0">
              <w:rPr>
                <w:rFonts w:cstheme="minorHAnsi"/>
                <w:sz w:val="28"/>
                <w:szCs w:val="28"/>
              </w:rPr>
              <w:t xml:space="preserve"> through occupational health</w:t>
            </w:r>
          </w:p>
        </w:tc>
      </w:tr>
    </w:tbl>
    <w:p w:rsidR="0073751E" w:rsidRDefault="0073751E" w:rsidP="0073751E">
      <w:pPr>
        <w:rPr>
          <w:rFonts w:cstheme="minorHAnsi"/>
          <w:b/>
          <w:sz w:val="28"/>
          <w:szCs w:val="28"/>
        </w:rPr>
      </w:pPr>
    </w:p>
    <w:p w:rsidR="00DD3BD6" w:rsidRPr="0073751E" w:rsidRDefault="00DD3BD6" w:rsidP="00DD3BD6">
      <w:pPr>
        <w:rPr>
          <w:rFonts w:cstheme="minorHAnsi"/>
          <w:b/>
          <w:sz w:val="28"/>
          <w:szCs w:val="28"/>
        </w:rPr>
      </w:pPr>
      <w:r w:rsidRPr="0073751E">
        <w:rPr>
          <w:rFonts w:cstheme="minorHAnsi"/>
          <w:b/>
          <w:sz w:val="28"/>
          <w:szCs w:val="28"/>
        </w:rPr>
        <w:t>Points for consideration</w:t>
      </w:r>
    </w:p>
    <w:p w:rsidR="00DD3BD6" w:rsidRPr="0073751E" w:rsidRDefault="00DD3BD6" w:rsidP="00DD3BD6">
      <w:pPr>
        <w:pStyle w:val="ListParagraph"/>
        <w:rPr>
          <w:rFonts w:cstheme="minorHAnsi"/>
          <w:b/>
          <w:sz w:val="28"/>
          <w:szCs w:val="28"/>
        </w:rPr>
      </w:pPr>
    </w:p>
    <w:p w:rsidR="00DD3BD6" w:rsidRPr="00051456" w:rsidRDefault="00C06701" w:rsidP="00DD3BD6">
      <w:pPr>
        <w:pStyle w:val="ListParagraph"/>
        <w:numPr>
          <w:ilvl w:val="0"/>
          <w:numId w:val="7"/>
        </w:numPr>
        <w:rPr>
          <w:rFonts w:cstheme="minorHAnsi"/>
          <w:color w:val="4BACC6" w:themeColor="accent5"/>
          <w:sz w:val="28"/>
          <w:szCs w:val="28"/>
        </w:rPr>
      </w:pPr>
      <w:r>
        <w:rPr>
          <w:rFonts w:cstheme="minorHAnsi"/>
          <w:sz w:val="28"/>
          <w:szCs w:val="28"/>
        </w:rPr>
        <w:t xml:space="preserve">For North Somerset - If a thorough telephone assessment for standalone equipment has been completed then consider </w:t>
      </w:r>
      <w:r w:rsidR="00DD3BD6" w:rsidRPr="0073751E">
        <w:rPr>
          <w:rFonts w:cstheme="minorHAnsi"/>
          <w:sz w:val="28"/>
          <w:szCs w:val="28"/>
        </w:rPr>
        <w:t>RSW</w:t>
      </w:r>
      <w:r w:rsidR="00DD3BD6" w:rsidRPr="00C06701">
        <w:rPr>
          <w:rFonts w:cstheme="minorHAnsi"/>
          <w:sz w:val="28"/>
          <w:szCs w:val="28"/>
        </w:rPr>
        <w:t xml:space="preserve"> to issue equipment</w:t>
      </w:r>
      <w:r>
        <w:rPr>
          <w:rFonts w:cstheme="minorHAnsi"/>
          <w:sz w:val="28"/>
          <w:szCs w:val="28"/>
        </w:rPr>
        <w:t>. E</w:t>
      </w:r>
      <w:r w:rsidR="00DD3BD6" w:rsidRPr="0073751E">
        <w:rPr>
          <w:rFonts w:cstheme="minorHAnsi"/>
          <w:sz w:val="28"/>
          <w:szCs w:val="28"/>
        </w:rPr>
        <w:t xml:space="preserve">nsure all other risks/investigations completed by </w:t>
      </w:r>
      <w:r w:rsidR="00DD3BD6" w:rsidRPr="00C06701">
        <w:rPr>
          <w:rFonts w:cstheme="minorHAnsi"/>
          <w:sz w:val="28"/>
          <w:szCs w:val="28"/>
        </w:rPr>
        <w:t>registered</w:t>
      </w:r>
      <w:r w:rsidR="00DD3BD6" w:rsidRPr="00051456">
        <w:rPr>
          <w:rFonts w:cstheme="minorHAnsi"/>
          <w:color w:val="FF0000"/>
          <w:sz w:val="28"/>
          <w:szCs w:val="28"/>
        </w:rPr>
        <w:t xml:space="preserve"> </w:t>
      </w:r>
      <w:r w:rsidR="00DD3BD6" w:rsidRPr="0073751E">
        <w:rPr>
          <w:rFonts w:cstheme="minorHAnsi"/>
          <w:sz w:val="28"/>
          <w:szCs w:val="28"/>
        </w:rPr>
        <w:t>therapist during triage.</w:t>
      </w:r>
      <w:r w:rsidR="00DD3BD6">
        <w:rPr>
          <w:rFonts w:cstheme="minorHAnsi"/>
          <w:sz w:val="28"/>
          <w:szCs w:val="28"/>
        </w:rPr>
        <w:t xml:space="preserve"> </w:t>
      </w:r>
      <w:r w:rsidR="00DD3BD6" w:rsidRPr="00C06701">
        <w:rPr>
          <w:rFonts w:cstheme="minorHAnsi"/>
          <w:sz w:val="28"/>
          <w:szCs w:val="28"/>
        </w:rPr>
        <w:t xml:space="preserve">Delegate equipment assessments to APs where appropriate. </w:t>
      </w:r>
    </w:p>
    <w:p w:rsidR="00DD3BD6" w:rsidRPr="00C06701" w:rsidRDefault="00DD3BD6" w:rsidP="00DD3BD6">
      <w:pPr>
        <w:pStyle w:val="ListParagraph"/>
        <w:numPr>
          <w:ilvl w:val="0"/>
          <w:numId w:val="7"/>
        </w:numPr>
        <w:rPr>
          <w:rFonts w:cstheme="minorHAnsi"/>
          <w:sz w:val="28"/>
          <w:szCs w:val="28"/>
        </w:rPr>
      </w:pPr>
      <w:r w:rsidRPr="00C06701">
        <w:rPr>
          <w:rFonts w:cstheme="minorHAnsi"/>
          <w:sz w:val="28"/>
          <w:szCs w:val="28"/>
        </w:rPr>
        <w:t>If triaging therapist delegates tasks to an unregistered staff member, ensure they are is up to date with their equipment demonstration and fitting competencies required to carry out the delegated task.</w:t>
      </w:r>
    </w:p>
    <w:p w:rsidR="00DD3BD6" w:rsidRPr="00811096" w:rsidRDefault="00DD3BD6" w:rsidP="00DD3BD6">
      <w:pPr>
        <w:pStyle w:val="ListParagraph"/>
        <w:numPr>
          <w:ilvl w:val="0"/>
          <w:numId w:val="7"/>
        </w:numPr>
        <w:rPr>
          <w:rFonts w:cstheme="minorHAnsi"/>
          <w:sz w:val="28"/>
          <w:szCs w:val="28"/>
        </w:rPr>
      </w:pPr>
      <w:r w:rsidRPr="00811096">
        <w:rPr>
          <w:rFonts w:cstheme="minorHAnsi"/>
          <w:sz w:val="28"/>
          <w:szCs w:val="28"/>
        </w:rPr>
        <w:t>Is patient aware of the referral and do they know why they have been referred?</w:t>
      </w:r>
    </w:p>
    <w:p w:rsidR="00DD3BD6" w:rsidRPr="00811096" w:rsidRDefault="00DD3BD6" w:rsidP="00DD3BD6">
      <w:pPr>
        <w:pStyle w:val="ListParagraph"/>
        <w:numPr>
          <w:ilvl w:val="0"/>
          <w:numId w:val="7"/>
        </w:numPr>
        <w:rPr>
          <w:rFonts w:cstheme="minorHAnsi"/>
          <w:sz w:val="28"/>
          <w:szCs w:val="28"/>
        </w:rPr>
      </w:pPr>
      <w:r w:rsidRPr="00811096">
        <w:rPr>
          <w:rFonts w:cstheme="minorHAnsi"/>
          <w:sz w:val="28"/>
          <w:szCs w:val="28"/>
        </w:rPr>
        <w:t>Has referrer gained consent to refer to planned therapy service and identified a goal?</w:t>
      </w:r>
    </w:p>
    <w:p w:rsidR="00DD3BD6" w:rsidRPr="00051456" w:rsidRDefault="00DD3BD6" w:rsidP="00DD3BD6">
      <w:pPr>
        <w:pStyle w:val="ListParagraph"/>
        <w:numPr>
          <w:ilvl w:val="0"/>
          <w:numId w:val="7"/>
        </w:numPr>
        <w:rPr>
          <w:rFonts w:cstheme="minorHAnsi"/>
          <w:color w:val="4BACC6" w:themeColor="accent5"/>
          <w:sz w:val="28"/>
          <w:szCs w:val="28"/>
        </w:rPr>
      </w:pPr>
      <w:r w:rsidRPr="00811096">
        <w:rPr>
          <w:rFonts w:cstheme="minorHAnsi"/>
          <w:sz w:val="28"/>
          <w:szCs w:val="28"/>
        </w:rPr>
        <w:t>Lives alone, main carer of another/has dependents,</w:t>
      </w:r>
      <w:r w:rsidR="00FD2D28">
        <w:rPr>
          <w:rFonts w:cstheme="minorHAnsi"/>
          <w:sz w:val="28"/>
          <w:szCs w:val="28"/>
        </w:rPr>
        <w:t xml:space="preserve"> cognition (</w:t>
      </w:r>
      <w:proofErr w:type="spellStart"/>
      <w:r w:rsidR="00FD2D28">
        <w:rPr>
          <w:rFonts w:cstheme="minorHAnsi"/>
          <w:sz w:val="28"/>
          <w:szCs w:val="28"/>
        </w:rPr>
        <w:t>i.e</w:t>
      </w:r>
      <w:proofErr w:type="spellEnd"/>
      <w:r w:rsidR="00FD2D28">
        <w:rPr>
          <w:rFonts w:cstheme="minorHAnsi"/>
          <w:sz w:val="28"/>
          <w:szCs w:val="28"/>
        </w:rPr>
        <w:t xml:space="preserve"> dementia), </w:t>
      </w:r>
      <w:proofErr w:type="gramStart"/>
      <w:r w:rsidR="00FD2D28">
        <w:rPr>
          <w:rFonts w:cstheme="minorHAnsi"/>
          <w:sz w:val="28"/>
          <w:szCs w:val="28"/>
        </w:rPr>
        <w:t>safeguarding</w:t>
      </w:r>
      <w:proofErr w:type="gramEnd"/>
      <w:r w:rsidRPr="00811096">
        <w:rPr>
          <w:rFonts w:cstheme="minorHAnsi"/>
          <w:sz w:val="28"/>
          <w:szCs w:val="28"/>
        </w:rPr>
        <w:t xml:space="preserve"> concerns? Carer break-down</w:t>
      </w:r>
      <w:r>
        <w:rPr>
          <w:rFonts w:cstheme="minorHAnsi"/>
          <w:sz w:val="28"/>
          <w:szCs w:val="28"/>
        </w:rPr>
        <w:t xml:space="preserve"> –</w:t>
      </w:r>
      <w:r w:rsidR="00FD2D28">
        <w:rPr>
          <w:rFonts w:cstheme="minorHAnsi"/>
          <w:sz w:val="28"/>
          <w:szCs w:val="28"/>
        </w:rPr>
        <w:t xml:space="preserve"> These people need to be referred to social care</w:t>
      </w:r>
      <w:r>
        <w:rPr>
          <w:rFonts w:cstheme="minorHAnsi"/>
          <w:sz w:val="28"/>
          <w:szCs w:val="28"/>
        </w:rPr>
        <w:t xml:space="preserve"> </w:t>
      </w:r>
    </w:p>
    <w:p w:rsidR="00DD3BD6" w:rsidRPr="00811096" w:rsidRDefault="00DD3BD6" w:rsidP="00DD3BD6">
      <w:pPr>
        <w:pStyle w:val="ListParagraph"/>
        <w:numPr>
          <w:ilvl w:val="0"/>
          <w:numId w:val="7"/>
        </w:numPr>
        <w:rPr>
          <w:rFonts w:cstheme="minorHAnsi"/>
          <w:sz w:val="28"/>
          <w:szCs w:val="28"/>
        </w:rPr>
      </w:pPr>
      <w:r w:rsidRPr="00811096">
        <w:rPr>
          <w:rFonts w:cstheme="minorHAnsi"/>
          <w:sz w:val="28"/>
          <w:szCs w:val="28"/>
        </w:rPr>
        <w:t xml:space="preserve">Able to manage basic ADL’s and transfers in order to be safe. E.g. – able to access food/medications, transferring and mobilising in a safe way. </w:t>
      </w:r>
    </w:p>
    <w:p w:rsidR="00DD3BD6" w:rsidRPr="00811096" w:rsidRDefault="00DD3BD6" w:rsidP="00DD3BD6">
      <w:pPr>
        <w:pStyle w:val="ListParagraph"/>
        <w:numPr>
          <w:ilvl w:val="0"/>
          <w:numId w:val="7"/>
        </w:numPr>
        <w:rPr>
          <w:rFonts w:cstheme="minorHAnsi"/>
          <w:sz w:val="28"/>
          <w:szCs w:val="28"/>
        </w:rPr>
      </w:pPr>
      <w:r w:rsidRPr="00811096">
        <w:rPr>
          <w:rFonts w:cstheme="minorHAnsi"/>
          <w:sz w:val="28"/>
          <w:szCs w:val="28"/>
        </w:rPr>
        <w:t xml:space="preserve">Review EMIS.  Can the needs be met by other HCPs that are going in, such as DNs. Have they already had input, consider benefit of therapist visit and what we are likely to be able to change/improve on? </w:t>
      </w:r>
    </w:p>
    <w:p w:rsidR="00DD3BD6" w:rsidRPr="00811096" w:rsidRDefault="00DD3BD6" w:rsidP="00DD3BD6">
      <w:pPr>
        <w:pStyle w:val="ListParagraph"/>
        <w:numPr>
          <w:ilvl w:val="0"/>
          <w:numId w:val="7"/>
        </w:numPr>
        <w:rPr>
          <w:rFonts w:cstheme="minorHAnsi"/>
          <w:sz w:val="28"/>
          <w:szCs w:val="28"/>
        </w:rPr>
      </w:pPr>
      <w:r w:rsidRPr="00811096">
        <w:rPr>
          <w:rFonts w:cstheme="minorHAnsi"/>
          <w:sz w:val="28"/>
          <w:szCs w:val="28"/>
        </w:rPr>
        <w:t xml:space="preserve">New/frequent/increased falls? At risk of fall and injury if not seen. Acutely unwell? How many falls in last 6 months – any loss of consciousness that needs to be addressed/flagged via alternative pathway (GP or </w:t>
      </w:r>
      <w:r w:rsidRPr="00811096">
        <w:rPr>
          <w:rFonts w:cstheme="minorHAnsi"/>
          <w:color w:val="222222"/>
          <w:sz w:val="28"/>
          <w:szCs w:val="28"/>
        </w:rPr>
        <w:t xml:space="preserve">Rapid Assessment Clinic for Older People (RACOP)), </w:t>
      </w:r>
      <w:r w:rsidRPr="00811096">
        <w:rPr>
          <w:rFonts w:cstheme="minorHAnsi"/>
          <w:sz w:val="28"/>
          <w:szCs w:val="28"/>
        </w:rPr>
        <w:t xml:space="preserve">Falls nurse). </w:t>
      </w:r>
    </w:p>
    <w:p w:rsidR="00FD2D28" w:rsidRDefault="00DD3BD6" w:rsidP="00DD3BD6">
      <w:pPr>
        <w:pStyle w:val="ListParagraph"/>
        <w:numPr>
          <w:ilvl w:val="0"/>
          <w:numId w:val="8"/>
        </w:numPr>
        <w:rPr>
          <w:rFonts w:cstheme="minorHAnsi"/>
          <w:sz w:val="28"/>
          <w:szCs w:val="28"/>
        </w:rPr>
      </w:pPr>
      <w:r w:rsidRPr="00811096">
        <w:rPr>
          <w:rFonts w:cstheme="minorHAnsi"/>
          <w:sz w:val="28"/>
          <w:szCs w:val="28"/>
        </w:rPr>
        <w:lastRenderedPageBreak/>
        <w:t>Manual handling – is care agency involved, can need be met via in-house manual handling advisor, would referral be mo</w:t>
      </w:r>
      <w:r w:rsidR="00FD2D28">
        <w:rPr>
          <w:rFonts w:cstheme="minorHAnsi"/>
          <w:sz w:val="28"/>
          <w:szCs w:val="28"/>
        </w:rPr>
        <w:t>re appropriate of for Social services OTs?</w:t>
      </w:r>
    </w:p>
    <w:p w:rsidR="00DD3BD6" w:rsidRPr="00811096" w:rsidRDefault="00DD3BD6" w:rsidP="00DD3BD6">
      <w:pPr>
        <w:pStyle w:val="ListParagraph"/>
        <w:numPr>
          <w:ilvl w:val="0"/>
          <w:numId w:val="8"/>
        </w:numPr>
        <w:rPr>
          <w:rFonts w:cstheme="minorHAnsi"/>
          <w:sz w:val="28"/>
          <w:szCs w:val="28"/>
        </w:rPr>
      </w:pPr>
      <w:r>
        <w:rPr>
          <w:rFonts w:cstheme="minorHAnsi"/>
          <w:color w:val="FF0000"/>
          <w:sz w:val="28"/>
          <w:szCs w:val="28"/>
        </w:rPr>
        <w:t xml:space="preserve"> </w:t>
      </w:r>
      <w:r w:rsidRPr="00811096">
        <w:rPr>
          <w:rFonts w:cstheme="minorHAnsi"/>
          <w:sz w:val="28"/>
          <w:szCs w:val="28"/>
        </w:rPr>
        <w:t xml:space="preserve">Slide sheets/pressure cushions </w:t>
      </w:r>
      <w:proofErr w:type="spellStart"/>
      <w:r w:rsidRPr="00811096">
        <w:rPr>
          <w:rFonts w:cstheme="minorHAnsi"/>
          <w:sz w:val="28"/>
          <w:szCs w:val="28"/>
        </w:rPr>
        <w:t>etc</w:t>
      </w:r>
      <w:proofErr w:type="spellEnd"/>
      <w:r w:rsidRPr="00811096">
        <w:rPr>
          <w:rFonts w:cstheme="minorHAnsi"/>
          <w:sz w:val="28"/>
          <w:szCs w:val="28"/>
        </w:rPr>
        <w:t xml:space="preserve"> – can we give advice to DNs already going in rather than visiting in addition.</w:t>
      </w:r>
    </w:p>
    <w:p w:rsidR="00DD3BD6" w:rsidRDefault="00DD3BD6" w:rsidP="00DD3BD6">
      <w:pPr>
        <w:pStyle w:val="ListParagraph"/>
        <w:numPr>
          <w:ilvl w:val="0"/>
          <w:numId w:val="8"/>
        </w:numPr>
        <w:rPr>
          <w:rFonts w:cstheme="minorHAnsi"/>
          <w:sz w:val="28"/>
          <w:szCs w:val="28"/>
        </w:rPr>
      </w:pPr>
      <w:r w:rsidRPr="00D86446">
        <w:rPr>
          <w:rFonts w:cstheme="minorHAnsi"/>
          <w:sz w:val="28"/>
          <w:szCs w:val="28"/>
        </w:rPr>
        <w:t>What is the risk if no urgent visit? Can patient be made safe in interim?</w:t>
      </w:r>
    </w:p>
    <w:p w:rsidR="00DD3BD6" w:rsidRDefault="00456731" w:rsidP="00DD3BD6">
      <w:pPr>
        <w:pStyle w:val="ListParagraph"/>
        <w:numPr>
          <w:ilvl w:val="0"/>
          <w:numId w:val="2"/>
        </w:numPr>
        <w:rPr>
          <w:rFonts w:cstheme="minorHAnsi"/>
          <w:color w:val="4BACC6" w:themeColor="accent5"/>
          <w:sz w:val="28"/>
          <w:szCs w:val="28"/>
        </w:rPr>
      </w:pPr>
      <w:r>
        <w:rPr>
          <w:rFonts w:cstheme="minorHAnsi"/>
          <w:sz w:val="28"/>
          <w:szCs w:val="28"/>
        </w:rPr>
        <w:t>Pal</w:t>
      </w:r>
      <w:r w:rsidR="00DD3BD6" w:rsidRPr="00051456">
        <w:rPr>
          <w:rFonts w:cstheme="minorHAnsi"/>
          <w:sz w:val="28"/>
          <w:szCs w:val="28"/>
        </w:rPr>
        <w:t>liative care pati</w:t>
      </w:r>
      <w:r w:rsidR="00DD3BD6">
        <w:rPr>
          <w:rFonts w:cstheme="minorHAnsi"/>
          <w:sz w:val="28"/>
          <w:szCs w:val="28"/>
        </w:rPr>
        <w:t>ents</w:t>
      </w:r>
      <w:r w:rsidR="00FD2D28">
        <w:rPr>
          <w:rFonts w:cstheme="minorHAnsi"/>
          <w:sz w:val="28"/>
          <w:szCs w:val="28"/>
        </w:rPr>
        <w:t>:</w:t>
      </w:r>
      <w:r w:rsidR="00DD3BD6">
        <w:rPr>
          <w:rFonts w:cstheme="minorHAnsi"/>
          <w:sz w:val="28"/>
          <w:szCs w:val="28"/>
        </w:rPr>
        <w:t xml:space="preserve"> </w:t>
      </w:r>
      <w:r w:rsidR="00DD3BD6" w:rsidRPr="00FD2D28">
        <w:rPr>
          <w:rFonts w:cstheme="minorHAnsi"/>
          <w:sz w:val="28"/>
          <w:szCs w:val="28"/>
        </w:rPr>
        <w:t xml:space="preserve">Things to insider when deciding how urgent the referral is could include: 1) is this linked to an acute episode of ill health/recent hospital admission. 2) are they fast tracked, 3) are the community nurses involved for palliative care, 4) are they known to the hospice, 5) Level of GP involvement in past month. </w:t>
      </w:r>
    </w:p>
    <w:p w:rsidR="00C06701" w:rsidRDefault="00DD3BD6" w:rsidP="00C06701">
      <w:pPr>
        <w:pStyle w:val="ListParagraph"/>
        <w:numPr>
          <w:ilvl w:val="0"/>
          <w:numId w:val="2"/>
        </w:numPr>
        <w:rPr>
          <w:rFonts w:cstheme="minorHAnsi"/>
          <w:sz w:val="28"/>
          <w:szCs w:val="28"/>
        </w:rPr>
      </w:pPr>
      <w:r w:rsidRPr="00DD3BD6">
        <w:rPr>
          <w:rFonts w:cstheme="minorHAnsi"/>
          <w:sz w:val="28"/>
          <w:szCs w:val="28"/>
        </w:rPr>
        <w:t xml:space="preserve">Trauma/Orthopaedic patients – </w:t>
      </w:r>
      <w:r w:rsidRPr="00FD2D28">
        <w:rPr>
          <w:rFonts w:cstheme="minorHAnsi"/>
          <w:sz w:val="28"/>
          <w:szCs w:val="28"/>
        </w:rPr>
        <w:t>recent elective surgery such as hip and knee replacement OR complex fracture that has a therapy need essential for recovery</w:t>
      </w:r>
    </w:p>
    <w:p w:rsidR="00DD3BD6" w:rsidRPr="00C06701" w:rsidRDefault="00DD3BD6" w:rsidP="00C06701">
      <w:pPr>
        <w:pStyle w:val="ListParagraph"/>
        <w:numPr>
          <w:ilvl w:val="0"/>
          <w:numId w:val="2"/>
        </w:numPr>
        <w:rPr>
          <w:rFonts w:cstheme="minorHAnsi"/>
          <w:sz w:val="28"/>
          <w:szCs w:val="28"/>
        </w:rPr>
      </w:pPr>
      <w:r w:rsidRPr="00C06701">
        <w:rPr>
          <w:rFonts w:cstheme="minorHAnsi"/>
          <w:sz w:val="28"/>
          <w:szCs w:val="28"/>
        </w:rPr>
        <w:t>Falls - significant change in falls risk where therapy intervention would reduce further risk and prevent hospital admission.  Exclude patients where the primary reason for the fall was substance</w:t>
      </w:r>
      <w:r w:rsidR="00FD2D28" w:rsidRPr="00C06701">
        <w:rPr>
          <w:rFonts w:cstheme="minorHAnsi"/>
          <w:sz w:val="28"/>
          <w:szCs w:val="28"/>
        </w:rPr>
        <w:t xml:space="preserve"> misuse</w:t>
      </w:r>
      <w:r w:rsidRPr="00C06701">
        <w:rPr>
          <w:rFonts w:cstheme="minorHAnsi"/>
          <w:sz w:val="28"/>
          <w:szCs w:val="28"/>
        </w:rPr>
        <w:t xml:space="preserve">. </w:t>
      </w:r>
    </w:p>
    <w:p w:rsidR="00DD3BD6" w:rsidRDefault="00DD3BD6" w:rsidP="0073751E">
      <w:pPr>
        <w:rPr>
          <w:rFonts w:cstheme="minorHAnsi"/>
          <w:b/>
          <w:sz w:val="28"/>
          <w:szCs w:val="28"/>
        </w:rPr>
      </w:pPr>
    </w:p>
    <w:sectPr w:rsidR="00DD3BD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D6" w:rsidRDefault="006D4DD6" w:rsidP="00CF2825">
      <w:pPr>
        <w:spacing w:after="0" w:line="240" w:lineRule="auto"/>
      </w:pPr>
      <w:r>
        <w:separator/>
      </w:r>
    </w:p>
  </w:endnote>
  <w:endnote w:type="continuationSeparator" w:id="0">
    <w:p w:rsidR="006D4DD6" w:rsidRDefault="006D4DD6" w:rsidP="00CF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D6" w:rsidRDefault="006D4DD6" w:rsidP="00CF2825">
      <w:pPr>
        <w:spacing w:after="0" w:line="240" w:lineRule="auto"/>
      </w:pPr>
      <w:r>
        <w:separator/>
      </w:r>
    </w:p>
  </w:footnote>
  <w:footnote w:type="continuationSeparator" w:id="0">
    <w:p w:rsidR="006D4DD6" w:rsidRDefault="006D4DD6" w:rsidP="00CF2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25" w:rsidRDefault="00CF2825" w:rsidP="00CF28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7E8"/>
    <w:multiLevelType w:val="hybridMultilevel"/>
    <w:tmpl w:val="63CCE87A"/>
    <w:lvl w:ilvl="0" w:tplc="6C929A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2780E"/>
    <w:multiLevelType w:val="hybridMultilevel"/>
    <w:tmpl w:val="2C0E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650E9"/>
    <w:multiLevelType w:val="hybridMultilevel"/>
    <w:tmpl w:val="86F6F0F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70DFD"/>
    <w:multiLevelType w:val="hybridMultilevel"/>
    <w:tmpl w:val="40543D96"/>
    <w:lvl w:ilvl="0" w:tplc="8ED4DAE6">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523C8"/>
    <w:multiLevelType w:val="hybridMultilevel"/>
    <w:tmpl w:val="F4B0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82AE0"/>
    <w:multiLevelType w:val="hybridMultilevel"/>
    <w:tmpl w:val="8E5E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41B46"/>
    <w:multiLevelType w:val="hybridMultilevel"/>
    <w:tmpl w:val="07BA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A64D10"/>
    <w:multiLevelType w:val="hybridMultilevel"/>
    <w:tmpl w:val="EE62B178"/>
    <w:lvl w:ilvl="0" w:tplc="FCB0B5E8">
      <w:start w:val="4"/>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0797F"/>
    <w:multiLevelType w:val="hybridMultilevel"/>
    <w:tmpl w:val="A8C0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C9769E"/>
    <w:multiLevelType w:val="hybridMultilevel"/>
    <w:tmpl w:val="65E203B2"/>
    <w:lvl w:ilvl="0" w:tplc="35988D5E">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FA50B31"/>
    <w:multiLevelType w:val="hybridMultilevel"/>
    <w:tmpl w:val="F62C9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35A4A24"/>
    <w:multiLevelType w:val="hybridMultilevel"/>
    <w:tmpl w:val="185255C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2">
    <w:nsid w:val="3A797D2B"/>
    <w:multiLevelType w:val="hybridMultilevel"/>
    <w:tmpl w:val="E334C5F4"/>
    <w:lvl w:ilvl="0" w:tplc="C472BF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2F278C"/>
    <w:multiLevelType w:val="hybridMultilevel"/>
    <w:tmpl w:val="CFE8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1C2DD8"/>
    <w:multiLevelType w:val="hybridMultilevel"/>
    <w:tmpl w:val="C7A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6619B"/>
    <w:multiLevelType w:val="hybridMultilevel"/>
    <w:tmpl w:val="DAC8C616"/>
    <w:lvl w:ilvl="0" w:tplc="B97A17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3C3491"/>
    <w:multiLevelType w:val="hybridMultilevel"/>
    <w:tmpl w:val="AC000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99674DB"/>
    <w:multiLevelType w:val="hybridMultilevel"/>
    <w:tmpl w:val="999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6D74A6"/>
    <w:multiLevelType w:val="hybridMultilevel"/>
    <w:tmpl w:val="5442E33A"/>
    <w:lvl w:ilvl="0" w:tplc="CCA0C6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3E5053"/>
    <w:multiLevelType w:val="hybridMultilevel"/>
    <w:tmpl w:val="032E6EBC"/>
    <w:lvl w:ilvl="0" w:tplc="98244B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3"/>
  </w:num>
  <w:num w:numId="5">
    <w:abstractNumId w:val="3"/>
  </w:num>
  <w:num w:numId="6">
    <w:abstractNumId w:val="19"/>
  </w:num>
  <w:num w:numId="7">
    <w:abstractNumId w:val="15"/>
  </w:num>
  <w:num w:numId="8">
    <w:abstractNumId w:val="7"/>
  </w:num>
  <w:num w:numId="9">
    <w:abstractNumId w:val="0"/>
  </w:num>
  <w:num w:numId="10">
    <w:abstractNumId w:val="16"/>
  </w:num>
  <w:num w:numId="11">
    <w:abstractNumId w:val="1"/>
  </w:num>
  <w:num w:numId="12">
    <w:abstractNumId w:val="5"/>
  </w:num>
  <w:num w:numId="13">
    <w:abstractNumId w:val="4"/>
  </w:num>
  <w:num w:numId="14">
    <w:abstractNumId w:val="17"/>
  </w:num>
  <w:num w:numId="15">
    <w:abstractNumId w:val="11"/>
  </w:num>
  <w:num w:numId="16">
    <w:abstractNumId w:val="18"/>
  </w:num>
  <w:num w:numId="17">
    <w:abstractNumId w:val="10"/>
  </w:num>
  <w:num w:numId="18">
    <w:abstractNumId w:val="8"/>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6F"/>
    <w:rsid w:val="00002ABC"/>
    <w:rsid w:val="0000404A"/>
    <w:rsid w:val="00051456"/>
    <w:rsid w:val="00123CD2"/>
    <w:rsid w:val="001305DA"/>
    <w:rsid w:val="00183605"/>
    <w:rsid w:val="0018549A"/>
    <w:rsid w:val="00275156"/>
    <w:rsid w:val="00276AF0"/>
    <w:rsid w:val="002E5483"/>
    <w:rsid w:val="003575A1"/>
    <w:rsid w:val="003A44D7"/>
    <w:rsid w:val="00410152"/>
    <w:rsid w:val="004322AF"/>
    <w:rsid w:val="00456731"/>
    <w:rsid w:val="00463652"/>
    <w:rsid w:val="00497E49"/>
    <w:rsid w:val="00597724"/>
    <w:rsid w:val="005B4CFA"/>
    <w:rsid w:val="005E0B6F"/>
    <w:rsid w:val="00636C61"/>
    <w:rsid w:val="00675397"/>
    <w:rsid w:val="00684A5E"/>
    <w:rsid w:val="006B7C5C"/>
    <w:rsid w:val="006D4DD6"/>
    <w:rsid w:val="00711D99"/>
    <w:rsid w:val="00723FDE"/>
    <w:rsid w:val="007347CE"/>
    <w:rsid w:val="0073751E"/>
    <w:rsid w:val="00797840"/>
    <w:rsid w:val="00811096"/>
    <w:rsid w:val="00840782"/>
    <w:rsid w:val="008F71AE"/>
    <w:rsid w:val="008F7600"/>
    <w:rsid w:val="009026AC"/>
    <w:rsid w:val="009859F8"/>
    <w:rsid w:val="009D6E27"/>
    <w:rsid w:val="00A2399D"/>
    <w:rsid w:val="00A51A18"/>
    <w:rsid w:val="00B23B81"/>
    <w:rsid w:val="00B24402"/>
    <w:rsid w:val="00B430AE"/>
    <w:rsid w:val="00BA7F23"/>
    <w:rsid w:val="00BE5A1E"/>
    <w:rsid w:val="00C00DB0"/>
    <w:rsid w:val="00C06701"/>
    <w:rsid w:val="00C14CCB"/>
    <w:rsid w:val="00C25A6F"/>
    <w:rsid w:val="00C64D4C"/>
    <w:rsid w:val="00CA151B"/>
    <w:rsid w:val="00CF2825"/>
    <w:rsid w:val="00D86446"/>
    <w:rsid w:val="00DA1E8A"/>
    <w:rsid w:val="00DB027B"/>
    <w:rsid w:val="00DD3BD6"/>
    <w:rsid w:val="00F95E53"/>
    <w:rsid w:val="00FA67FB"/>
    <w:rsid w:val="00FD2D28"/>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5A6F"/>
    <w:pPr>
      <w:ind w:left="720"/>
      <w:contextualSpacing/>
    </w:pPr>
  </w:style>
  <w:style w:type="paragraph" w:styleId="BalloonText">
    <w:name w:val="Balloon Text"/>
    <w:basedOn w:val="Normal"/>
    <w:link w:val="BalloonTextChar"/>
    <w:uiPriority w:val="99"/>
    <w:semiHidden/>
    <w:unhideWhenUsed/>
    <w:rsid w:val="0013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5DA"/>
    <w:rPr>
      <w:rFonts w:ascii="Tahoma" w:hAnsi="Tahoma" w:cs="Tahoma"/>
      <w:sz w:val="16"/>
      <w:szCs w:val="16"/>
    </w:rPr>
  </w:style>
  <w:style w:type="character" w:customStyle="1" w:styleId="Heading1Char">
    <w:name w:val="Heading 1 Char"/>
    <w:basedOn w:val="DefaultParagraphFont"/>
    <w:link w:val="Heading1"/>
    <w:uiPriority w:val="9"/>
    <w:rsid w:val="00497E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8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FDE"/>
    <w:rPr>
      <w:sz w:val="16"/>
      <w:szCs w:val="16"/>
    </w:rPr>
  </w:style>
  <w:style w:type="paragraph" w:styleId="CommentText">
    <w:name w:val="annotation text"/>
    <w:basedOn w:val="Normal"/>
    <w:link w:val="CommentTextChar"/>
    <w:uiPriority w:val="99"/>
    <w:semiHidden/>
    <w:unhideWhenUsed/>
    <w:rsid w:val="00723FDE"/>
    <w:pPr>
      <w:spacing w:line="240" w:lineRule="auto"/>
    </w:pPr>
    <w:rPr>
      <w:sz w:val="20"/>
      <w:szCs w:val="20"/>
    </w:rPr>
  </w:style>
  <w:style w:type="character" w:customStyle="1" w:styleId="CommentTextChar">
    <w:name w:val="Comment Text Char"/>
    <w:basedOn w:val="DefaultParagraphFont"/>
    <w:link w:val="CommentText"/>
    <w:uiPriority w:val="99"/>
    <w:semiHidden/>
    <w:rsid w:val="00723FDE"/>
    <w:rPr>
      <w:sz w:val="20"/>
      <w:szCs w:val="20"/>
    </w:rPr>
  </w:style>
  <w:style w:type="paragraph" w:styleId="CommentSubject">
    <w:name w:val="annotation subject"/>
    <w:basedOn w:val="CommentText"/>
    <w:next w:val="CommentText"/>
    <w:link w:val="CommentSubjectChar"/>
    <w:uiPriority w:val="99"/>
    <w:semiHidden/>
    <w:unhideWhenUsed/>
    <w:rsid w:val="00723FDE"/>
    <w:rPr>
      <w:b/>
      <w:bCs/>
    </w:rPr>
  </w:style>
  <w:style w:type="character" w:customStyle="1" w:styleId="CommentSubjectChar">
    <w:name w:val="Comment Subject Char"/>
    <w:basedOn w:val="CommentTextChar"/>
    <w:link w:val="CommentSubject"/>
    <w:uiPriority w:val="99"/>
    <w:semiHidden/>
    <w:rsid w:val="00723FDE"/>
    <w:rPr>
      <w:b/>
      <w:bCs/>
      <w:sz w:val="20"/>
      <w:szCs w:val="20"/>
    </w:rPr>
  </w:style>
  <w:style w:type="paragraph" w:styleId="Header">
    <w:name w:val="header"/>
    <w:basedOn w:val="Normal"/>
    <w:link w:val="HeaderChar"/>
    <w:uiPriority w:val="99"/>
    <w:unhideWhenUsed/>
    <w:rsid w:val="00CF2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25"/>
  </w:style>
  <w:style w:type="paragraph" w:styleId="Footer">
    <w:name w:val="footer"/>
    <w:basedOn w:val="Normal"/>
    <w:link w:val="FooterChar"/>
    <w:uiPriority w:val="99"/>
    <w:unhideWhenUsed/>
    <w:rsid w:val="00CF2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5A6F"/>
    <w:pPr>
      <w:ind w:left="720"/>
      <w:contextualSpacing/>
    </w:pPr>
  </w:style>
  <w:style w:type="paragraph" w:styleId="BalloonText">
    <w:name w:val="Balloon Text"/>
    <w:basedOn w:val="Normal"/>
    <w:link w:val="BalloonTextChar"/>
    <w:uiPriority w:val="99"/>
    <w:semiHidden/>
    <w:unhideWhenUsed/>
    <w:rsid w:val="0013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5DA"/>
    <w:rPr>
      <w:rFonts w:ascii="Tahoma" w:hAnsi="Tahoma" w:cs="Tahoma"/>
      <w:sz w:val="16"/>
      <w:szCs w:val="16"/>
    </w:rPr>
  </w:style>
  <w:style w:type="character" w:customStyle="1" w:styleId="Heading1Char">
    <w:name w:val="Heading 1 Char"/>
    <w:basedOn w:val="DefaultParagraphFont"/>
    <w:link w:val="Heading1"/>
    <w:uiPriority w:val="9"/>
    <w:rsid w:val="00497E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8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FDE"/>
    <w:rPr>
      <w:sz w:val="16"/>
      <w:szCs w:val="16"/>
    </w:rPr>
  </w:style>
  <w:style w:type="paragraph" w:styleId="CommentText">
    <w:name w:val="annotation text"/>
    <w:basedOn w:val="Normal"/>
    <w:link w:val="CommentTextChar"/>
    <w:uiPriority w:val="99"/>
    <w:semiHidden/>
    <w:unhideWhenUsed/>
    <w:rsid w:val="00723FDE"/>
    <w:pPr>
      <w:spacing w:line="240" w:lineRule="auto"/>
    </w:pPr>
    <w:rPr>
      <w:sz w:val="20"/>
      <w:szCs w:val="20"/>
    </w:rPr>
  </w:style>
  <w:style w:type="character" w:customStyle="1" w:styleId="CommentTextChar">
    <w:name w:val="Comment Text Char"/>
    <w:basedOn w:val="DefaultParagraphFont"/>
    <w:link w:val="CommentText"/>
    <w:uiPriority w:val="99"/>
    <w:semiHidden/>
    <w:rsid w:val="00723FDE"/>
    <w:rPr>
      <w:sz w:val="20"/>
      <w:szCs w:val="20"/>
    </w:rPr>
  </w:style>
  <w:style w:type="paragraph" w:styleId="CommentSubject">
    <w:name w:val="annotation subject"/>
    <w:basedOn w:val="CommentText"/>
    <w:next w:val="CommentText"/>
    <w:link w:val="CommentSubjectChar"/>
    <w:uiPriority w:val="99"/>
    <w:semiHidden/>
    <w:unhideWhenUsed/>
    <w:rsid w:val="00723FDE"/>
    <w:rPr>
      <w:b/>
      <w:bCs/>
    </w:rPr>
  </w:style>
  <w:style w:type="character" w:customStyle="1" w:styleId="CommentSubjectChar">
    <w:name w:val="Comment Subject Char"/>
    <w:basedOn w:val="CommentTextChar"/>
    <w:link w:val="CommentSubject"/>
    <w:uiPriority w:val="99"/>
    <w:semiHidden/>
    <w:rsid w:val="00723FDE"/>
    <w:rPr>
      <w:b/>
      <w:bCs/>
      <w:sz w:val="20"/>
      <w:szCs w:val="20"/>
    </w:rPr>
  </w:style>
  <w:style w:type="paragraph" w:styleId="Header">
    <w:name w:val="header"/>
    <w:basedOn w:val="Normal"/>
    <w:link w:val="HeaderChar"/>
    <w:uiPriority w:val="99"/>
    <w:unhideWhenUsed/>
    <w:rsid w:val="00CF2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25"/>
  </w:style>
  <w:style w:type="paragraph" w:styleId="Footer">
    <w:name w:val="footer"/>
    <w:basedOn w:val="Normal"/>
    <w:link w:val="FooterChar"/>
    <w:uiPriority w:val="99"/>
    <w:unhideWhenUsed/>
    <w:rsid w:val="00CF2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9521-9377-4389-A98F-8B545D01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Bristol Community Health</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Lambourne</dc:creator>
  <cp:lastModifiedBy>Lynn Simandi</cp:lastModifiedBy>
  <cp:revision>2</cp:revision>
  <dcterms:created xsi:type="dcterms:W3CDTF">2021-12-24T15:08:00Z</dcterms:created>
  <dcterms:modified xsi:type="dcterms:W3CDTF">2021-12-24T15:08:00Z</dcterms:modified>
</cp:coreProperties>
</file>