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1F49" w14:textId="77777777" w:rsidR="00FA7011" w:rsidRDefault="00D350BC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6BC30D2" wp14:editId="1CA9BDC6">
            <wp:extent cx="2330958" cy="3673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958" cy="36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DE8DF" w14:textId="77777777" w:rsidR="00FA7011" w:rsidRDefault="00FA7011">
      <w:pPr>
        <w:pStyle w:val="BodyText"/>
        <w:ind w:left="0"/>
        <w:rPr>
          <w:rFonts w:ascii="Times New Roman"/>
          <w:sz w:val="20"/>
        </w:rPr>
      </w:pPr>
    </w:p>
    <w:p w14:paraId="130B7314" w14:textId="77777777" w:rsidR="00FA7011" w:rsidRDefault="00FA7011">
      <w:pPr>
        <w:pStyle w:val="BodyText"/>
        <w:ind w:left="0"/>
        <w:rPr>
          <w:rFonts w:ascii="Times New Roman"/>
          <w:sz w:val="20"/>
        </w:rPr>
      </w:pPr>
    </w:p>
    <w:p w14:paraId="394A855B" w14:textId="77777777" w:rsidR="00FA7011" w:rsidRDefault="00D350BC">
      <w:pPr>
        <w:pStyle w:val="BodyText"/>
        <w:spacing w:before="153"/>
        <w:ind w:left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E2122F" wp14:editId="19E06E94">
                <wp:simplePos x="0" y="0"/>
                <wp:positionH relativeFrom="page">
                  <wp:posOffset>684530</wp:posOffset>
                </wp:positionH>
                <wp:positionV relativeFrom="paragraph">
                  <wp:posOffset>261009</wp:posOffset>
                </wp:positionV>
                <wp:extent cx="5604510" cy="45339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4510" cy="4533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48F807" w14:textId="41150B83" w:rsidR="00FA7011" w:rsidRDefault="00D350BC">
                            <w:pPr>
                              <w:spacing w:before="79"/>
                              <w:ind w:left="152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Emergency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Gynaecology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Clinic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General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5D54A0"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Practitioners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2122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3.9pt;margin-top:20.55pt;width:441.3pt;height:35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" fillcolor="#bfbfbf" strokeweight=".14108mm">
                <v:path arrowok="t"/>
                <v:textbox inset="0,0,0,0">
                  <w:txbxContent>
                    <w:p w14:paraId="3B48F807" w14:textId="41150B83" w:rsidR="00FA7011" w:rsidRDefault="00D350BC">
                      <w:pPr>
                        <w:spacing w:before="79"/>
                        <w:ind w:left="152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Emergency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Gynaecology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Clinic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Information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General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 w:rsidR="005D54A0">
                        <w:rPr>
                          <w:b/>
                          <w:color w:val="000000"/>
                          <w:spacing w:val="-2"/>
                          <w:sz w:val="24"/>
                        </w:rPr>
                        <w:t>Practitioners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EACBA6" w14:textId="77777777" w:rsidR="00FA7011" w:rsidRDefault="00FA7011">
      <w:pPr>
        <w:pStyle w:val="BodyText"/>
        <w:ind w:left="0"/>
        <w:rPr>
          <w:rFonts w:ascii="Times New Roman"/>
        </w:rPr>
      </w:pPr>
    </w:p>
    <w:p w14:paraId="473F8B02" w14:textId="743C3B3E" w:rsidR="00FA7011" w:rsidRDefault="00D350BC">
      <w:pPr>
        <w:pStyle w:val="BodyText"/>
        <w:spacing w:before="276"/>
      </w:pPr>
      <w:r>
        <w:t>The</w:t>
      </w:r>
      <w:r>
        <w:rPr>
          <w:spacing w:val="-4"/>
        </w:rPr>
        <w:t xml:space="preserve"> </w:t>
      </w:r>
      <w:r>
        <w:t>aim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efficient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and potentially reduce inpatient admissions.</w:t>
      </w:r>
    </w:p>
    <w:p w14:paraId="65FA582D" w14:textId="77777777" w:rsidR="00E83617" w:rsidRDefault="00E83617">
      <w:pPr>
        <w:pStyle w:val="BodyText"/>
        <w:spacing w:before="276"/>
      </w:pPr>
    </w:p>
    <w:p w14:paraId="36D6C99D" w14:textId="65D6B36C" w:rsidR="00AB2CB1" w:rsidRDefault="00AB2CB1" w:rsidP="00AB2CB1">
      <w:pPr>
        <w:pStyle w:val="BodyText"/>
        <w:spacing w:before="81"/>
      </w:pPr>
      <w:r>
        <w:rPr>
          <w:color w:val="FF0000"/>
        </w:rPr>
        <w:t>How</w:t>
      </w:r>
      <w:r>
        <w:rPr>
          <w:color w:val="FF0000"/>
          <w:spacing w:val="-2"/>
        </w:rPr>
        <w:t xml:space="preserve"> </w:t>
      </w:r>
      <w:r w:rsidR="00F4786F">
        <w:rPr>
          <w:color w:val="FF0000"/>
        </w:rPr>
        <w:t xml:space="preserve">should a </w:t>
      </w:r>
      <w:r w:rsidR="00D64D9F">
        <w:rPr>
          <w:color w:val="FF0000"/>
        </w:rPr>
        <w:t>patient be referred</w:t>
      </w:r>
      <w:r>
        <w:rPr>
          <w:color w:val="FF0000"/>
          <w:spacing w:val="-2"/>
        </w:rPr>
        <w:t>?</w:t>
      </w:r>
    </w:p>
    <w:p w14:paraId="69016CEA" w14:textId="77777777" w:rsidR="00AB2CB1" w:rsidRDefault="00AB2CB1" w:rsidP="00AB2CB1">
      <w:pPr>
        <w:pStyle w:val="BodyText"/>
        <w:spacing w:before="276"/>
      </w:pPr>
      <w:r>
        <w:t>All</w:t>
      </w:r>
      <w:r>
        <w:rPr>
          <w:spacing w:val="-4"/>
        </w:rPr>
        <w:t xml:space="preserve"> </w:t>
      </w:r>
      <w:r>
        <w:t>referrals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Gynaecology</w:t>
      </w:r>
      <w:r>
        <w:rPr>
          <w:spacing w:val="-5"/>
        </w:rPr>
        <w:t xml:space="preserve"> </w:t>
      </w:r>
      <w:r>
        <w:t>ST1/2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call.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contactable</w:t>
      </w:r>
      <w:r>
        <w:rPr>
          <w:spacing w:val="-3"/>
        </w:rPr>
        <w:t xml:space="preserve"> </w:t>
      </w:r>
      <w:r>
        <w:t>via switchboard on 0117 9505050.</w:t>
      </w:r>
    </w:p>
    <w:p w14:paraId="76BC47E3" w14:textId="77777777" w:rsidR="00AB2CB1" w:rsidRDefault="00AB2CB1" w:rsidP="00AB2CB1">
      <w:pPr>
        <w:pStyle w:val="BodyText"/>
        <w:spacing w:before="276"/>
        <w:ind w:right="222"/>
      </w:pPr>
      <w:r>
        <w:t>The</w:t>
      </w:r>
      <w:r>
        <w:rPr>
          <w:spacing w:val="-4"/>
        </w:rPr>
        <w:t xml:space="preserve"> </w:t>
      </w:r>
      <w:r>
        <w:t>Doctor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you the</w:t>
      </w:r>
      <w:r>
        <w:rPr>
          <w:spacing w:val="-4"/>
        </w:rPr>
        <w:t xml:space="preserve"> </w:t>
      </w:r>
      <w:r>
        <w:t>appointment</w:t>
      </w:r>
      <w:r>
        <w:rPr>
          <w:spacing w:val="-5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 patient</w:t>
      </w:r>
      <w:r>
        <w:rPr>
          <w:spacing w:val="-5"/>
        </w:rPr>
        <w:t xml:space="preserve"> </w:t>
      </w:r>
      <w:r>
        <w:t>or discuss whether the patient needs to be admitted more urgently.</w:t>
      </w:r>
    </w:p>
    <w:p w14:paraId="481B7F13" w14:textId="77777777" w:rsidR="00FA7011" w:rsidRDefault="00FA7011">
      <w:pPr>
        <w:pStyle w:val="BodyText"/>
        <w:ind w:left="0"/>
      </w:pPr>
    </w:p>
    <w:p w14:paraId="61E6C7A7" w14:textId="77777777" w:rsidR="00FA7011" w:rsidRDefault="00D350BC">
      <w:pPr>
        <w:pStyle w:val="BodyText"/>
      </w:pPr>
      <w:r>
        <w:rPr>
          <w:color w:val="FF0000"/>
        </w:rPr>
        <w:t>When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will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service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4"/>
        </w:rPr>
        <w:t>run?</w:t>
      </w:r>
    </w:p>
    <w:p w14:paraId="6D864402" w14:textId="77777777" w:rsidR="00FA7011" w:rsidRDefault="00FA7011">
      <w:pPr>
        <w:pStyle w:val="BodyText"/>
        <w:ind w:left="0"/>
      </w:pPr>
    </w:p>
    <w:p w14:paraId="52EBE19C" w14:textId="77777777" w:rsidR="00FA7011" w:rsidRDefault="00D350BC">
      <w:pPr>
        <w:pStyle w:val="BodyText"/>
      </w:pP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running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clinic</w:t>
      </w:r>
      <w:r>
        <w:rPr>
          <w:spacing w:val="-3"/>
        </w:rPr>
        <w:t xml:space="preserve"> </w:t>
      </w:r>
      <w:r>
        <w:t>Monday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Friday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1330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1600.</w:t>
      </w:r>
      <w:r>
        <w:rPr>
          <w:spacing w:val="-2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‘slots’ each afternoon so the patients will be given a time to attend the ward.</w:t>
      </w:r>
    </w:p>
    <w:p w14:paraId="3E3AF244" w14:textId="77777777" w:rsidR="00FA7011" w:rsidRDefault="00FA7011">
      <w:pPr>
        <w:pStyle w:val="BodyText"/>
        <w:ind w:left="0"/>
      </w:pPr>
    </w:p>
    <w:p w14:paraId="766CF750" w14:textId="77777777" w:rsidR="00FA7011" w:rsidRDefault="00D350BC">
      <w:pPr>
        <w:pStyle w:val="BodyText"/>
        <w:ind w:right="222"/>
      </w:pPr>
      <w:r>
        <w:t>This</w:t>
      </w:r>
      <w:r>
        <w:rPr>
          <w:spacing w:val="-4"/>
        </w:rPr>
        <w:t xml:space="preserve"> </w:t>
      </w:r>
      <w:r>
        <w:t>clinic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run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Pregnancy</w:t>
      </w:r>
      <w:r>
        <w:rPr>
          <w:spacing w:val="-4"/>
        </w:rPr>
        <w:t xml:space="preserve"> </w:t>
      </w:r>
      <w:r>
        <w:t>Clinic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 run in the normal way each weekday morning.</w:t>
      </w:r>
    </w:p>
    <w:p w14:paraId="4D58A562" w14:textId="77777777" w:rsidR="00FA7011" w:rsidRDefault="00FA7011">
      <w:pPr>
        <w:pStyle w:val="BodyText"/>
        <w:ind w:left="0"/>
      </w:pPr>
    </w:p>
    <w:p w14:paraId="5CCD7B0A" w14:textId="77777777" w:rsidR="00FA7011" w:rsidRDefault="00D350BC">
      <w:pPr>
        <w:pStyle w:val="BodyText"/>
      </w:pPr>
      <w:r>
        <w:rPr>
          <w:color w:val="FF0000"/>
        </w:rPr>
        <w:t>Who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 xml:space="preserve">can be </w:t>
      </w:r>
      <w:r>
        <w:rPr>
          <w:color w:val="FF0000"/>
          <w:spacing w:val="-2"/>
        </w:rPr>
        <w:t>referred?</w:t>
      </w:r>
    </w:p>
    <w:p w14:paraId="77D7E8F3" w14:textId="77777777" w:rsidR="00FA7011" w:rsidRDefault="00FA7011">
      <w:pPr>
        <w:pStyle w:val="BodyText"/>
        <w:ind w:left="0"/>
      </w:pPr>
    </w:p>
    <w:p w14:paraId="31109C14" w14:textId="097F0F69" w:rsidR="00FA7011" w:rsidRDefault="00D350BC">
      <w:pPr>
        <w:pStyle w:val="BodyText"/>
      </w:pPr>
      <w:r>
        <w:t>We</w:t>
      </w:r>
      <w:r>
        <w:rPr>
          <w:spacing w:val="-7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referrals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 w:rsidR="005D54A0">
        <w:t>Practitioners</w:t>
      </w:r>
      <w:r>
        <w:t>,</w:t>
      </w:r>
      <w:r>
        <w:rPr>
          <w:spacing w:val="-4"/>
        </w:rPr>
        <w:t xml:space="preserve"> </w:t>
      </w:r>
      <w:r>
        <w:t>Accident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Department and other specialties within the trust.</w:t>
      </w:r>
    </w:p>
    <w:p w14:paraId="65407106" w14:textId="77777777" w:rsidR="00FA7011" w:rsidRDefault="00FA7011">
      <w:pPr>
        <w:pStyle w:val="BodyText"/>
        <w:ind w:left="0"/>
      </w:pPr>
    </w:p>
    <w:p w14:paraId="743CD123" w14:textId="77777777" w:rsidR="00FA7011" w:rsidRDefault="00D350BC">
      <w:pPr>
        <w:pStyle w:val="BodyText"/>
      </w:pPr>
      <w:r>
        <w:t>Pregnancy</w:t>
      </w:r>
      <w:r>
        <w:rPr>
          <w:spacing w:val="-6"/>
        </w:rPr>
        <w:t xml:space="preserve"> </w:t>
      </w:r>
      <w:r>
        <w:t>problems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women</w:t>
      </w:r>
      <w:r>
        <w:rPr>
          <w:spacing w:val="-4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pregnant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weeks of delivery should be referred to the Obstetric ST1/2 on call.</w:t>
      </w:r>
    </w:p>
    <w:p w14:paraId="5C302360" w14:textId="77777777" w:rsidR="00FA7011" w:rsidRDefault="00FA7011">
      <w:pPr>
        <w:pStyle w:val="BodyText"/>
        <w:ind w:left="0"/>
      </w:pPr>
    </w:p>
    <w:p w14:paraId="3DC9F6DD" w14:textId="77777777" w:rsidR="00FA7011" w:rsidRDefault="00D350BC">
      <w:pPr>
        <w:pStyle w:val="BodyText"/>
      </w:pPr>
      <w:r>
        <w:t>We</w:t>
      </w:r>
      <w:r>
        <w:rPr>
          <w:spacing w:val="-5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aim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referral.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 xml:space="preserve">as the clinic is </w:t>
      </w:r>
      <w:proofErr w:type="gramStart"/>
      <w:r>
        <w:t>booked</w:t>
      </w:r>
      <w:proofErr w:type="gramEnd"/>
      <w:r>
        <w:t xml:space="preserve"> then the patient would need to be admitted to the ward in the normal </w:t>
      </w:r>
      <w:r>
        <w:rPr>
          <w:spacing w:val="-4"/>
        </w:rPr>
        <w:t>way.</w:t>
      </w:r>
    </w:p>
    <w:p w14:paraId="08103FB9" w14:textId="77777777" w:rsidR="00FA7011" w:rsidRDefault="00FA7011">
      <w:pPr>
        <w:pStyle w:val="BodyText"/>
        <w:ind w:left="0"/>
      </w:pPr>
    </w:p>
    <w:p w14:paraId="726961F6" w14:textId="3D100E27" w:rsidR="00FA7011" w:rsidRDefault="00D350BC">
      <w:pPr>
        <w:pStyle w:val="BodyText"/>
        <w:rPr>
          <w:spacing w:val="-5"/>
        </w:rPr>
      </w:pPr>
      <w:r>
        <w:t>Any</w:t>
      </w:r>
      <w:r>
        <w:rPr>
          <w:spacing w:val="-8"/>
        </w:rPr>
        <w:t xml:space="preserve"> </w:t>
      </w:r>
      <w:r>
        <w:t>acutely</w:t>
      </w:r>
      <w:r>
        <w:rPr>
          <w:spacing w:val="-3"/>
        </w:rPr>
        <w:t xml:space="preserve"> </w:t>
      </w:r>
      <w:r>
        <w:t>unwell</w:t>
      </w:r>
      <w:r>
        <w:rPr>
          <w:spacing w:val="-3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admitted</w:t>
      </w:r>
      <w:r>
        <w:rPr>
          <w:spacing w:val="-4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usual</w:t>
      </w:r>
      <w:r>
        <w:rPr>
          <w:spacing w:val="-2"/>
        </w:rPr>
        <w:t xml:space="preserve"> </w:t>
      </w:r>
      <w:r>
        <w:rPr>
          <w:spacing w:val="-5"/>
        </w:rPr>
        <w:t>way</w:t>
      </w:r>
      <w:r w:rsidR="00E83617">
        <w:rPr>
          <w:spacing w:val="-5"/>
        </w:rPr>
        <w:t>.</w:t>
      </w:r>
    </w:p>
    <w:p w14:paraId="63481F2D" w14:textId="77777777" w:rsidR="006C136C" w:rsidRDefault="006C136C" w:rsidP="00F4786F">
      <w:pPr>
        <w:pStyle w:val="BodyText"/>
        <w:ind w:left="0"/>
        <w:rPr>
          <w:color w:val="FF0000"/>
        </w:rPr>
      </w:pPr>
    </w:p>
    <w:p w14:paraId="1FCDD4C3" w14:textId="02DC94E1" w:rsidR="00FA7011" w:rsidRDefault="00D350BC" w:rsidP="00F4786F">
      <w:pPr>
        <w:pStyle w:val="BodyText"/>
        <w:ind w:left="0"/>
      </w:pPr>
      <w:r>
        <w:rPr>
          <w:color w:val="FF0000"/>
        </w:rPr>
        <w:t>Who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will see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patients?</w:t>
      </w:r>
    </w:p>
    <w:p w14:paraId="36680ED0" w14:textId="77777777" w:rsidR="00FA7011" w:rsidRDefault="00FA7011">
      <w:pPr>
        <w:pStyle w:val="BodyText"/>
        <w:ind w:left="0"/>
      </w:pPr>
    </w:p>
    <w:p w14:paraId="510D1076" w14:textId="77777777" w:rsidR="00FA7011" w:rsidRDefault="00D350BC">
      <w:pPr>
        <w:pStyle w:val="BodyText"/>
      </w:pPr>
      <w:r>
        <w:t>The</w:t>
      </w:r>
      <w:r>
        <w:rPr>
          <w:spacing w:val="-4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seen</w:t>
      </w:r>
      <w:r>
        <w:rPr>
          <w:spacing w:val="-4"/>
        </w:rPr>
        <w:t xml:space="preserve"> </w:t>
      </w:r>
      <w:r>
        <w:t>initially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arrival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nurse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assistant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 perform their observations and urinalysis / pregnancy test.</w:t>
      </w:r>
    </w:p>
    <w:p w14:paraId="7D3D62F8" w14:textId="77777777" w:rsidR="00FA7011" w:rsidRDefault="00FA7011">
      <w:pPr>
        <w:pStyle w:val="BodyText"/>
        <w:ind w:left="0"/>
      </w:pPr>
    </w:p>
    <w:p w14:paraId="12B62ACA" w14:textId="4B4FA17E" w:rsidR="00FA7011" w:rsidRDefault="00D350BC" w:rsidP="00F4786F">
      <w:pPr>
        <w:pStyle w:val="BodyText"/>
        <w:ind w:right="222"/>
      </w:pPr>
      <w:r>
        <w:t>They will then be seen by either the Gynaecology SHO or Registrar</w:t>
      </w:r>
      <w:r w:rsidR="00E77D21">
        <w:t xml:space="preserve">, with support from a </w:t>
      </w:r>
      <w:proofErr w:type="gramStart"/>
      <w:r w:rsidR="00E77D21">
        <w:t>Consultant</w:t>
      </w:r>
      <w:proofErr w:type="gramEnd"/>
      <w:r>
        <w:t xml:space="preserve">. </w:t>
      </w:r>
    </w:p>
    <w:p w14:paraId="719438E8" w14:textId="77777777" w:rsidR="00FA7011" w:rsidRDefault="00FA7011">
      <w:pPr>
        <w:pStyle w:val="BodyText"/>
        <w:ind w:left="0"/>
      </w:pPr>
    </w:p>
    <w:p w14:paraId="15A034C6" w14:textId="77777777" w:rsidR="00456F58" w:rsidRDefault="00456F58">
      <w:pPr>
        <w:pStyle w:val="BodyText"/>
        <w:ind w:left="0"/>
      </w:pPr>
    </w:p>
    <w:p w14:paraId="547973E7" w14:textId="77777777" w:rsidR="00456F58" w:rsidRDefault="00456F58">
      <w:pPr>
        <w:pStyle w:val="BodyText"/>
        <w:ind w:left="0"/>
      </w:pPr>
    </w:p>
    <w:p w14:paraId="5E581EF4" w14:textId="77777777" w:rsidR="00FA7011" w:rsidRDefault="00D350BC">
      <w:pPr>
        <w:pStyle w:val="BodyText"/>
      </w:pPr>
      <w:r>
        <w:rPr>
          <w:color w:val="FF0000"/>
        </w:rPr>
        <w:t>What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investigations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will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performed?</w:t>
      </w:r>
    </w:p>
    <w:p w14:paraId="75A86E73" w14:textId="77777777" w:rsidR="00FA7011" w:rsidRDefault="00FA7011">
      <w:pPr>
        <w:pStyle w:val="BodyText"/>
        <w:ind w:left="0"/>
      </w:pPr>
    </w:p>
    <w:p w14:paraId="59A21CA0" w14:textId="77777777" w:rsidR="00FA7011" w:rsidRDefault="00D350BC">
      <w:pPr>
        <w:pStyle w:val="BodyText"/>
      </w:pPr>
      <w:r>
        <w:t>As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aiming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‘one-stop’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an ultrasound scan as part of their visit if this is considered necessary.</w:t>
      </w:r>
    </w:p>
    <w:p w14:paraId="3B3100DD" w14:textId="77777777" w:rsidR="00FA7011" w:rsidRDefault="00FA7011">
      <w:pPr>
        <w:pStyle w:val="BodyText"/>
        <w:ind w:left="0"/>
      </w:pPr>
    </w:p>
    <w:p w14:paraId="61FAF6D9" w14:textId="0FA965C9" w:rsidR="00FA7011" w:rsidRDefault="00D350BC" w:rsidP="00794A35">
      <w:pPr>
        <w:pStyle w:val="BodyText"/>
      </w:pPr>
      <w:r>
        <w:t>Investigations such as blood tests and swabs or urine tests that are outstanding will be followed up by the clinic and communicated to the patient where a significant positive result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found.</w:t>
      </w:r>
      <w:r>
        <w:rPr>
          <w:spacing w:val="-3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 w:rsidR="008D5EC7">
        <w:t>Practitioners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discharge</w:t>
      </w:r>
      <w:r>
        <w:rPr>
          <w:spacing w:val="-4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of any outstanding investigations.</w:t>
      </w:r>
    </w:p>
    <w:p w14:paraId="73DCD77E" w14:textId="77777777" w:rsidR="00FA7011" w:rsidRDefault="00FA7011">
      <w:pPr>
        <w:pStyle w:val="BodyText"/>
        <w:ind w:left="0"/>
      </w:pPr>
    </w:p>
    <w:p w14:paraId="7A43F5DB" w14:textId="3D56030F" w:rsidR="00FA7011" w:rsidRDefault="00D350BC">
      <w:pPr>
        <w:pStyle w:val="BodyText"/>
      </w:pPr>
      <w:r>
        <w:rPr>
          <w:color w:val="FF0000"/>
        </w:rPr>
        <w:t>What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information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will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General</w:t>
      </w:r>
      <w:r>
        <w:rPr>
          <w:color w:val="FF0000"/>
          <w:spacing w:val="-3"/>
        </w:rPr>
        <w:t xml:space="preserve"> </w:t>
      </w:r>
      <w:r w:rsidR="008D5EC7">
        <w:rPr>
          <w:color w:val="FF0000"/>
        </w:rPr>
        <w:t>Practitioners</w:t>
      </w:r>
      <w:r>
        <w:rPr>
          <w:color w:val="FF0000"/>
          <w:spacing w:val="-2"/>
        </w:rPr>
        <w:t xml:space="preserve"> receive?</w:t>
      </w:r>
    </w:p>
    <w:p w14:paraId="1C3BC0C8" w14:textId="77777777" w:rsidR="00FA7011" w:rsidRDefault="00FA7011">
      <w:pPr>
        <w:pStyle w:val="BodyText"/>
        <w:ind w:left="0"/>
      </w:pPr>
    </w:p>
    <w:p w14:paraId="72ACA078" w14:textId="77777777" w:rsidR="00824674" w:rsidRDefault="00D350BC" w:rsidP="00794A35">
      <w:pPr>
        <w:pStyle w:val="BodyText"/>
      </w:pPr>
      <w:r>
        <w:t>Communication</w:t>
      </w:r>
      <w:r w:rsidRPr="008D5EC7">
        <w:t xml:space="preserve"> </w:t>
      </w:r>
      <w:r>
        <w:t>with</w:t>
      </w:r>
      <w:r w:rsidRPr="008D5EC7">
        <w:t xml:space="preserve"> </w:t>
      </w:r>
      <w:r>
        <w:t>the</w:t>
      </w:r>
      <w:r w:rsidRPr="008D5EC7">
        <w:t xml:space="preserve"> </w:t>
      </w:r>
      <w:r>
        <w:t>patients</w:t>
      </w:r>
      <w:r w:rsidRPr="008D5EC7">
        <w:t xml:space="preserve"> </w:t>
      </w:r>
      <w:r>
        <w:t>General</w:t>
      </w:r>
      <w:r w:rsidRPr="008D5EC7">
        <w:t xml:space="preserve"> </w:t>
      </w:r>
      <w:r w:rsidR="008D5EC7">
        <w:t>Practitioner</w:t>
      </w:r>
      <w:r w:rsidRPr="008D5EC7">
        <w:t xml:space="preserve"> </w:t>
      </w:r>
      <w:r>
        <w:t>is</w:t>
      </w:r>
      <w:r w:rsidRPr="008D5EC7">
        <w:t xml:space="preserve"> </w:t>
      </w:r>
      <w:r>
        <w:t>essential.</w:t>
      </w:r>
      <w:r w:rsidRPr="008D5EC7">
        <w:t xml:space="preserve"> </w:t>
      </w:r>
      <w:r>
        <w:t>We</w:t>
      </w:r>
      <w:r w:rsidRPr="008D5EC7">
        <w:t xml:space="preserve"> </w:t>
      </w:r>
      <w:r>
        <w:t>have</w:t>
      </w:r>
      <w:r w:rsidRPr="008D5EC7">
        <w:t xml:space="preserve"> </w:t>
      </w:r>
      <w:r>
        <w:t>a</w:t>
      </w:r>
      <w:r w:rsidRPr="008D5EC7">
        <w:t xml:space="preserve"> </w:t>
      </w:r>
      <w:r>
        <w:t>discharge proforma</w:t>
      </w:r>
      <w:r w:rsidRPr="008D5EC7">
        <w:t xml:space="preserve"> </w:t>
      </w:r>
      <w:r>
        <w:t>that</w:t>
      </w:r>
      <w:r w:rsidRPr="008D5EC7">
        <w:t xml:space="preserve"> </w:t>
      </w:r>
      <w:r>
        <w:t>we</w:t>
      </w:r>
      <w:r w:rsidRPr="008D5EC7">
        <w:t xml:space="preserve"> </w:t>
      </w:r>
      <w:r>
        <w:t>will</w:t>
      </w:r>
      <w:r w:rsidRPr="008D5EC7">
        <w:t xml:space="preserve"> </w:t>
      </w:r>
      <w:r w:rsidR="00EF5EA6">
        <w:t>send</w:t>
      </w:r>
      <w:r w:rsidR="00EF5EA6" w:rsidRPr="008D5EC7">
        <w:t xml:space="preserve"> </w:t>
      </w:r>
      <w:r>
        <w:t>to</w:t>
      </w:r>
      <w:r w:rsidRPr="008D5EC7">
        <w:t xml:space="preserve"> </w:t>
      </w:r>
      <w:r>
        <w:t>the</w:t>
      </w:r>
      <w:r w:rsidRPr="008D5EC7">
        <w:t xml:space="preserve"> </w:t>
      </w:r>
      <w:r>
        <w:t>General</w:t>
      </w:r>
      <w:r w:rsidRPr="008D5EC7">
        <w:t xml:space="preserve"> </w:t>
      </w:r>
      <w:r>
        <w:t>Practice</w:t>
      </w:r>
      <w:r w:rsidRPr="008D5EC7">
        <w:t xml:space="preserve"> </w:t>
      </w:r>
      <w:r>
        <w:t>on</w:t>
      </w:r>
      <w:r w:rsidRPr="008D5EC7">
        <w:t xml:space="preserve"> </w:t>
      </w:r>
      <w:r>
        <w:t>the</w:t>
      </w:r>
      <w:r w:rsidRPr="008D5EC7">
        <w:t xml:space="preserve"> </w:t>
      </w:r>
      <w:proofErr w:type="gramStart"/>
      <w:r>
        <w:t>day</w:t>
      </w:r>
      <w:proofErr w:type="gramEnd"/>
      <w:r w:rsidRPr="008D5EC7">
        <w:t xml:space="preserve"> </w:t>
      </w:r>
      <w:r>
        <w:t>so</w:t>
      </w:r>
      <w:r w:rsidRPr="008D5EC7">
        <w:t xml:space="preserve"> </w:t>
      </w:r>
      <w:r>
        <w:t>they</w:t>
      </w:r>
      <w:r w:rsidRPr="008D5EC7">
        <w:t xml:space="preserve"> </w:t>
      </w:r>
      <w:r>
        <w:t>are</w:t>
      </w:r>
      <w:r w:rsidRPr="008D5EC7">
        <w:t xml:space="preserve"> </w:t>
      </w:r>
      <w:r>
        <w:t>informed</w:t>
      </w:r>
      <w:r w:rsidRPr="008D5EC7">
        <w:t xml:space="preserve"> </w:t>
      </w:r>
      <w:r>
        <w:t>of</w:t>
      </w:r>
      <w:r w:rsidRPr="008D5EC7">
        <w:t xml:space="preserve"> </w:t>
      </w:r>
      <w:r>
        <w:t>the outcome of the visit.</w:t>
      </w:r>
      <w:r w:rsidR="008D5EC7">
        <w:t xml:space="preserve"> </w:t>
      </w:r>
    </w:p>
    <w:p w14:paraId="68138CFA" w14:textId="77777777" w:rsidR="00824674" w:rsidRDefault="00824674" w:rsidP="00794A35">
      <w:pPr>
        <w:pStyle w:val="BodyText"/>
      </w:pPr>
    </w:p>
    <w:p w14:paraId="2BC77D52" w14:textId="63950CA9" w:rsidR="008D5EC7" w:rsidRDefault="008D5EC7" w:rsidP="00794A35">
      <w:pPr>
        <w:pStyle w:val="BodyText"/>
      </w:pPr>
      <w:r>
        <w:t>The</w:t>
      </w:r>
      <w:r w:rsidRPr="008D5EC7">
        <w:t xml:space="preserve"> </w:t>
      </w:r>
      <w:r>
        <w:t>outcome</w:t>
      </w:r>
      <w:r w:rsidRPr="008D5EC7">
        <w:t xml:space="preserve"> </w:t>
      </w:r>
      <w:r>
        <w:t>for</w:t>
      </w:r>
      <w:r w:rsidRPr="008D5EC7">
        <w:t xml:space="preserve"> </w:t>
      </w:r>
      <w:r>
        <w:t>the</w:t>
      </w:r>
      <w:r w:rsidRPr="008D5EC7">
        <w:t xml:space="preserve"> </w:t>
      </w:r>
      <w:r>
        <w:t>patient</w:t>
      </w:r>
      <w:r w:rsidRPr="008D5EC7">
        <w:t xml:space="preserve"> </w:t>
      </w:r>
      <w:r>
        <w:t>may</w:t>
      </w:r>
      <w:r w:rsidRPr="008D5EC7">
        <w:t xml:space="preserve"> </w:t>
      </w:r>
      <w:r>
        <w:t>be</w:t>
      </w:r>
      <w:r w:rsidRPr="008D5EC7">
        <w:t xml:space="preserve"> </w:t>
      </w:r>
      <w:r>
        <w:t>admission, discharge</w:t>
      </w:r>
      <w:r w:rsidRPr="008D5EC7">
        <w:t xml:space="preserve"> </w:t>
      </w:r>
      <w:r>
        <w:t>with GP</w:t>
      </w:r>
      <w:r w:rsidRPr="008D5EC7">
        <w:t xml:space="preserve"> </w:t>
      </w:r>
      <w:r>
        <w:t>follow</w:t>
      </w:r>
      <w:r w:rsidRPr="008D5EC7">
        <w:t xml:space="preserve"> </w:t>
      </w:r>
      <w:r>
        <w:t>up</w:t>
      </w:r>
      <w:r w:rsidRPr="008D5EC7">
        <w:t xml:space="preserve"> </w:t>
      </w:r>
      <w:r>
        <w:t>or</w:t>
      </w:r>
      <w:r w:rsidRPr="008D5EC7">
        <w:t xml:space="preserve"> </w:t>
      </w:r>
      <w:r>
        <w:t>discharge with Gynaecology follow up. We</w:t>
      </w:r>
      <w:r w:rsidRPr="008D5EC7">
        <w:t xml:space="preserve"> </w:t>
      </w:r>
      <w:r>
        <w:t>will give the patient a copy of the discharge letter</w:t>
      </w:r>
      <w:r w:rsidR="00956C7B">
        <w:t>.</w:t>
      </w:r>
    </w:p>
    <w:p w14:paraId="3B5F73A0" w14:textId="1F1F77A7" w:rsidR="00FA7011" w:rsidRDefault="00FA7011" w:rsidP="00794A35">
      <w:pPr>
        <w:pStyle w:val="BodyText"/>
        <w:jc w:val="both"/>
      </w:pPr>
    </w:p>
    <w:p w14:paraId="22A93F28" w14:textId="77777777" w:rsidR="008D5EC7" w:rsidRDefault="008D5EC7">
      <w:pPr>
        <w:pStyle w:val="BodyText"/>
        <w:ind w:right="419"/>
        <w:jc w:val="both"/>
      </w:pPr>
    </w:p>
    <w:p w14:paraId="633BD8CD" w14:textId="77777777" w:rsidR="008D5EC7" w:rsidRDefault="008D5EC7">
      <w:pPr>
        <w:pStyle w:val="BodyText"/>
        <w:ind w:right="419"/>
        <w:jc w:val="both"/>
      </w:pPr>
    </w:p>
    <w:p w14:paraId="02663998" w14:textId="77777777" w:rsidR="00FA7011" w:rsidRDefault="00FA7011">
      <w:pPr>
        <w:pStyle w:val="BodyText"/>
        <w:spacing w:before="4"/>
        <w:ind w:left="0"/>
        <w:rPr>
          <w:sz w:val="17"/>
        </w:rPr>
      </w:pPr>
    </w:p>
    <w:sectPr w:rsidR="00FA7011">
      <w:pgSz w:w="11900" w:h="16840"/>
      <w:pgMar w:top="1940" w:right="11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11"/>
    <w:rsid w:val="00132C0B"/>
    <w:rsid w:val="002B7A02"/>
    <w:rsid w:val="00456F58"/>
    <w:rsid w:val="005D54A0"/>
    <w:rsid w:val="0064004D"/>
    <w:rsid w:val="006C136C"/>
    <w:rsid w:val="00794A35"/>
    <w:rsid w:val="00824674"/>
    <w:rsid w:val="008704E4"/>
    <w:rsid w:val="008D5EC7"/>
    <w:rsid w:val="00956C7B"/>
    <w:rsid w:val="00A271A7"/>
    <w:rsid w:val="00AB2CB1"/>
    <w:rsid w:val="00D11275"/>
    <w:rsid w:val="00D350BC"/>
    <w:rsid w:val="00D64D9F"/>
    <w:rsid w:val="00DD0BF7"/>
    <w:rsid w:val="00E62549"/>
    <w:rsid w:val="00E77D21"/>
    <w:rsid w:val="00E83617"/>
    <w:rsid w:val="00EF5EA6"/>
    <w:rsid w:val="00F4786F"/>
    <w:rsid w:val="00FA5B74"/>
    <w:rsid w:val="00FA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69DCE"/>
  <w15:docId w15:val="{74B00259-4752-4721-A9BF-92B5019A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15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32C0B"/>
    <w:pPr>
      <w:widowControl/>
      <w:autoSpaceDE/>
      <w:autoSpaceDN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8D5EC7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A77F763FE064B8B4D5898B0EB6044" ma:contentTypeVersion="4" ma:contentTypeDescription="Create a new document." ma:contentTypeScope="" ma:versionID="9dfce9cf7ff0220d5f795a5e9915b02a">
  <xsd:schema xmlns:xsd="http://www.w3.org/2001/XMLSchema" xmlns:xs="http://www.w3.org/2001/XMLSchema" xmlns:p="http://schemas.microsoft.com/office/2006/metadata/properties" xmlns:ns2="6a39de4b-e7d9-49f5-a7c4-709fc5d93e75" targetNamespace="http://schemas.microsoft.com/office/2006/metadata/properties" ma:root="true" ma:fieldsID="426845d65f6c7b3798e85d0879898e04" ns2:_="">
    <xsd:import namespace="6a39de4b-e7d9-49f5-a7c4-709fc5d93e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9de4b-e7d9-49f5-a7c4-709fc5d93e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4B477-D4A6-4A19-BC1F-ADEED3331C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07D747-13CC-4D51-82D8-FF634C7B0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79288-7941-4459-BC3D-8158632DE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9de4b-e7d9-49f5-a7c4-709fc5d93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Gynaecology Clinic – Information for General Practioners</dc:title>
  <dc:creator>nbe0428</dc:creator>
  <cp:lastModifiedBy>Abigail Jones</cp:lastModifiedBy>
  <cp:revision>12</cp:revision>
  <dcterms:created xsi:type="dcterms:W3CDTF">2025-01-27T11:33:00Z</dcterms:created>
  <dcterms:modified xsi:type="dcterms:W3CDTF">2025-01-27T11:41:00Z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2025-01-06T00:00:00Z</vt:filetime>
  </property>
  <property fmtid="{D5CDD505-2E9C-101B-9397-08002B2CF9AE}" pid="5" name="Producer">
    <vt:lpwstr>OpenOffice.org 3.1</vt:lpwstr>
  </property>
  <property fmtid="{D5CDD505-2E9C-101B-9397-08002B2CF9AE}" pid="6" name="ContentTypeId">
    <vt:lpwstr>0x010100C6DA77F763FE064B8B4D5898B0EB6044</vt:lpwstr>
  </property>
</Properties>
</file>