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A6659" w14:textId="77777777" w:rsidR="008D0AD6" w:rsidRPr="00091E45" w:rsidRDefault="008D0AD6" w:rsidP="009F68A0">
      <w:pPr>
        <w:ind w:right="-432"/>
        <w:jc w:val="both"/>
        <w:rPr>
          <w:rFonts w:ascii="Arial" w:hAnsi="Arial" w:cs="Arial"/>
          <w:b/>
          <w:bCs/>
          <w:sz w:val="22"/>
          <w:szCs w:val="22"/>
        </w:rPr>
      </w:pPr>
      <w:bookmarkStart w:id="0" w:name="_GoBack"/>
      <w:bookmarkEnd w:id="0"/>
    </w:p>
    <w:p w14:paraId="03728E6E" w14:textId="77777777" w:rsidR="00B0759A" w:rsidRPr="00091E45" w:rsidRDefault="00B0759A" w:rsidP="00B0759A">
      <w:pPr>
        <w:jc w:val="both"/>
        <w:rPr>
          <w:rFonts w:ascii="Arial" w:hAnsi="Arial" w:cs="Arial"/>
          <w:b/>
          <w:sz w:val="36"/>
          <w:szCs w:val="36"/>
        </w:rPr>
      </w:pPr>
      <w:r w:rsidRPr="00091E45">
        <w:rPr>
          <w:rFonts w:ascii="Arial" w:hAnsi="Arial" w:cs="Arial"/>
          <w:b/>
          <w:sz w:val="36"/>
          <w:szCs w:val="36"/>
        </w:rPr>
        <w:t>Primary Care Information on Sickle Cell Disease</w:t>
      </w:r>
    </w:p>
    <w:p w14:paraId="0A37501D" w14:textId="77777777" w:rsidR="00B0759A" w:rsidRDefault="00B0759A" w:rsidP="00B0759A">
      <w:pPr>
        <w:jc w:val="both"/>
        <w:rPr>
          <w:rFonts w:ascii="Arial" w:hAnsi="Arial" w:cs="Arial"/>
          <w:sz w:val="24"/>
        </w:rPr>
      </w:pPr>
    </w:p>
    <w:p w14:paraId="2FF49210" w14:textId="72D22442" w:rsidR="00583C63" w:rsidRPr="00091E45" w:rsidRDefault="00583C63" w:rsidP="15BCCE2C">
      <w:pPr>
        <w:jc w:val="both"/>
        <w:rPr>
          <w:rFonts w:ascii="Arial" w:hAnsi="Arial" w:cs="Arial"/>
          <w:b/>
          <w:bCs/>
          <w:sz w:val="28"/>
          <w:szCs w:val="28"/>
        </w:rPr>
      </w:pPr>
      <w:r w:rsidRPr="15BCCE2C">
        <w:rPr>
          <w:rFonts w:ascii="Arial" w:hAnsi="Arial" w:cs="Arial"/>
          <w:b/>
          <w:bCs/>
          <w:sz w:val="28"/>
          <w:szCs w:val="28"/>
        </w:rPr>
        <w:t>Providing</w:t>
      </w:r>
      <w:r w:rsidR="00E24D19" w:rsidRPr="15BCCE2C">
        <w:rPr>
          <w:rFonts w:ascii="Arial" w:hAnsi="Arial" w:cs="Arial"/>
          <w:b/>
          <w:bCs/>
          <w:sz w:val="28"/>
          <w:szCs w:val="28"/>
        </w:rPr>
        <w:t xml:space="preserve"> </w:t>
      </w:r>
      <w:proofErr w:type="spellStart"/>
      <w:r w:rsidR="00E24D19" w:rsidRPr="15BCCE2C">
        <w:rPr>
          <w:rFonts w:ascii="Arial" w:hAnsi="Arial" w:cs="Arial"/>
          <w:b/>
          <w:bCs/>
          <w:sz w:val="28"/>
          <w:szCs w:val="28"/>
        </w:rPr>
        <w:t>newborn</w:t>
      </w:r>
      <w:proofErr w:type="spellEnd"/>
      <w:r w:rsidRPr="15BCCE2C">
        <w:rPr>
          <w:rFonts w:ascii="Arial" w:hAnsi="Arial" w:cs="Arial"/>
          <w:b/>
          <w:bCs/>
          <w:sz w:val="28"/>
          <w:szCs w:val="28"/>
        </w:rPr>
        <w:t xml:space="preserve"> screening results to parents</w:t>
      </w:r>
    </w:p>
    <w:p w14:paraId="086066E3" w14:textId="2F437D3B" w:rsidR="00583C63" w:rsidRDefault="00583C63" w:rsidP="50B57C1C">
      <w:pPr>
        <w:jc w:val="both"/>
        <w:rPr>
          <w:rFonts w:ascii="Arial" w:hAnsi="Arial" w:cs="Arial"/>
        </w:rPr>
      </w:pPr>
      <w:r w:rsidRPr="7394F5DC">
        <w:rPr>
          <w:rFonts w:ascii="Arial" w:hAnsi="Arial" w:cs="Arial"/>
        </w:rPr>
        <w:t xml:space="preserve">All babies in the UK are screened for Sickle cell disease as part of the </w:t>
      </w:r>
      <w:proofErr w:type="spellStart"/>
      <w:r w:rsidRPr="7394F5DC">
        <w:rPr>
          <w:rFonts w:ascii="Arial" w:hAnsi="Arial" w:cs="Arial"/>
        </w:rPr>
        <w:t>newborn</w:t>
      </w:r>
      <w:proofErr w:type="spellEnd"/>
      <w:r w:rsidRPr="7394F5DC">
        <w:rPr>
          <w:rFonts w:ascii="Arial" w:hAnsi="Arial" w:cs="Arial"/>
        </w:rPr>
        <w:t xml:space="preserve"> screening bloodspot test. Any positive results are sent to the </w:t>
      </w:r>
      <w:r w:rsidR="54E217D9" w:rsidRPr="7394F5DC">
        <w:rPr>
          <w:rFonts w:ascii="Arial" w:hAnsi="Arial" w:cs="Arial"/>
        </w:rPr>
        <w:t>Paediatric H</w:t>
      </w:r>
      <w:r w:rsidRPr="7394F5DC">
        <w:rPr>
          <w:rFonts w:ascii="Arial" w:hAnsi="Arial" w:cs="Arial"/>
        </w:rPr>
        <w:t xml:space="preserve">aematology team at Bristol Royal Hospital for </w:t>
      </w:r>
      <w:r w:rsidR="6DE2F1C4" w:rsidRPr="7394F5DC">
        <w:rPr>
          <w:rFonts w:ascii="Arial" w:hAnsi="Arial" w:cs="Arial"/>
        </w:rPr>
        <w:t>C</w:t>
      </w:r>
      <w:r w:rsidRPr="7394F5DC">
        <w:rPr>
          <w:rFonts w:ascii="Arial" w:hAnsi="Arial" w:cs="Arial"/>
        </w:rPr>
        <w:t>hildren</w:t>
      </w:r>
      <w:r w:rsidR="009D50C8" w:rsidRPr="7394F5DC">
        <w:rPr>
          <w:rFonts w:ascii="Arial" w:hAnsi="Arial" w:cs="Arial"/>
        </w:rPr>
        <w:t xml:space="preserve"> (BR</w:t>
      </w:r>
      <w:r w:rsidR="152821DC" w:rsidRPr="7394F5DC">
        <w:rPr>
          <w:rFonts w:ascii="Arial" w:hAnsi="Arial" w:cs="Arial"/>
        </w:rPr>
        <w:t>H</w:t>
      </w:r>
      <w:r w:rsidR="009D50C8" w:rsidRPr="7394F5DC">
        <w:rPr>
          <w:rFonts w:ascii="Arial" w:hAnsi="Arial" w:cs="Arial"/>
        </w:rPr>
        <w:t>C)</w:t>
      </w:r>
      <w:r w:rsidRPr="7394F5DC">
        <w:rPr>
          <w:rFonts w:ascii="Arial" w:hAnsi="Arial" w:cs="Arial"/>
        </w:rPr>
        <w:t xml:space="preserve"> as the coordinating centre for the region. The results will also be sent to the mothers GP. The team</w:t>
      </w:r>
      <w:r w:rsidR="009D50C8" w:rsidRPr="7394F5DC">
        <w:rPr>
          <w:rFonts w:ascii="Arial" w:hAnsi="Arial" w:cs="Arial"/>
        </w:rPr>
        <w:t xml:space="preserve"> at</w:t>
      </w:r>
      <w:r w:rsidRPr="7394F5DC">
        <w:rPr>
          <w:rFonts w:ascii="Arial" w:hAnsi="Arial" w:cs="Arial"/>
        </w:rPr>
        <w:t xml:space="preserve"> </w:t>
      </w:r>
      <w:r w:rsidR="009D50C8" w:rsidRPr="7394F5DC">
        <w:rPr>
          <w:rFonts w:ascii="Arial" w:hAnsi="Arial" w:cs="Arial"/>
        </w:rPr>
        <w:t>BRH</w:t>
      </w:r>
      <w:r w:rsidR="09A2D747" w:rsidRPr="7394F5DC">
        <w:rPr>
          <w:rFonts w:ascii="Arial" w:hAnsi="Arial" w:cs="Arial"/>
        </w:rPr>
        <w:t>C</w:t>
      </w:r>
      <w:r w:rsidRPr="7394F5DC">
        <w:rPr>
          <w:rFonts w:ascii="Arial" w:hAnsi="Arial" w:cs="Arial"/>
        </w:rPr>
        <w:t xml:space="preserve"> have responsibility for </w:t>
      </w:r>
      <w:r w:rsidR="009D50C8" w:rsidRPr="7394F5DC">
        <w:rPr>
          <w:rFonts w:ascii="Arial" w:hAnsi="Arial" w:cs="Arial"/>
        </w:rPr>
        <w:t>ensuring these results are provided to the mother/</w:t>
      </w:r>
      <w:r w:rsidR="00E12A85" w:rsidRPr="7394F5DC">
        <w:rPr>
          <w:rFonts w:ascii="Arial" w:hAnsi="Arial" w:cs="Arial"/>
        </w:rPr>
        <w:t>carers</w:t>
      </w:r>
      <w:r w:rsidR="009D50C8" w:rsidRPr="7394F5DC">
        <w:rPr>
          <w:rFonts w:ascii="Arial" w:hAnsi="Arial" w:cs="Arial"/>
        </w:rPr>
        <w:t xml:space="preserve"> within 28 days of the baby’s birth. If the baby is living within the Bristol area the team from BRH</w:t>
      </w:r>
      <w:r w:rsidR="63E07EAB" w:rsidRPr="7394F5DC">
        <w:rPr>
          <w:rFonts w:ascii="Arial" w:hAnsi="Arial" w:cs="Arial"/>
        </w:rPr>
        <w:t>C</w:t>
      </w:r>
      <w:r w:rsidR="009D50C8" w:rsidRPr="7394F5DC">
        <w:rPr>
          <w:rFonts w:ascii="Arial" w:hAnsi="Arial" w:cs="Arial"/>
        </w:rPr>
        <w:t xml:space="preserve"> will </w:t>
      </w:r>
      <w:r w:rsidR="00130BF4" w:rsidRPr="7394F5DC">
        <w:rPr>
          <w:rFonts w:ascii="Arial" w:hAnsi="Arial" w:cs="Arial"/>
        </w:rPr>
        <w:t>contact the family directly to inform them of the</w:t>
      </w:r>
      <w:r w:rsidR="009D50C8" w:rsidRPr="7394F5DC">
        <w:rPr>
          <w:rFonts w:ascii="Arial" w:hAnsi="Arial" w:cs="Arial"/>
        </w:rPr>
        <w:t xml:space="preserve"> </w:t>
      </w:r>
      <w:r w:rsidR="00130BF4" w:rsidRPr="7394F5DC">
        <w:rPr>
          <w:rFonts w:ascii="Arial" w:hAnsi="Arial" w:cs="Arial"/>
        </w:rPr>
        <w:t>results.</w:t>
      </w:r>
      <w:r w:rsidR="009D50C8" w:rsidRPr="7394F5DC">
        <w:rPr>
          <w:rFonts w:ascii="Arial" w:hAnsi="Arial" w:cs="Arial"/>
        </w:rPr>
        <w:t xml:space="preserve"> The team will liaise with </w:t>
      </w:r>
      <w:r w:rsidR="00130BF4" w:rsidRPr="7394F5DC">
        <w:rPr>
          <w:rFonts w:ascii="Arial" w:hAnsi="Arial" w:cs="Arial"/>
        </w:rPr>
        <w:t>nominated paediatricians within the rest of the region to inform mother/</w:t>
      </w:r>
      <w:r w:rsidR="00E12A85" w:rsidRPr="7394F5DC">
        <w:rPr>
          <w:rFonts w:ascii="Arial" w:hAnsi="Arial" w:cs="Arial"/>
        </w:rPr>
        <w:t>carers</w:t>
      </w:r>
      <w:r w:rsidR="00130BF4" w:rsidRPr="7394F5DC">
        <w:rPr>
          <w:rFonts w:ascii="Arial" w:hAnsi="Arial" w:cs="Arial"/>
        </w:rPr>
        <w:t xml:space="preserve"> of the babies who don’t live with the Bristol area.</w:t>
      </w:r>
    </w:p>
    <w:p w14:paraId="0DF9C22C" w14:textId="61758C6A" w:rsidR="00DA4789" w:rsidRDefault="00DA4789" w:rsidP="50B57C1C">
      <w:pPr>
        <w:jc w:val="both"/>
        <w:rPr>
          <w:rFonts w:ascii="Arial" w:hAnsi="Arial" w:cs="Arial"/>
        </w:rPr>
      </w:pPr>
      <w:r w:rsidRPr="50B57C1C">
        <w:rPr>
          <w:rFonts w:ascii="Arial" w:hAnsi="Arial" w:cs="Arial"/>
        </w:rPr>
        <w:t>The team at BRH</w:t>
      </w:r>
      <w:r w:rsidR="481D2D0C" w:rsidRPr="50B57C1C">
        <w:rPr>
          <w:rFonts w:ascii="Arial" w:hAnsi="Arial" w:cs="Arial"/>
        </w:rPr>
        <w:t>C</w:t>
      </w:r>
      <w:r w:rsidRPr="50B57C1C">
        <w:rPr>
          <w:rFonts w:ascii="Arial" w:hAnsi="Arial" w:cs="Arial"/>
        </w:rPr>
        <w:t xml:space="preserve"> will inform the baby/mother’s GP and Health visitor when they have informed the parents of the results.</w:t>
      </w:r>
    </w:p>
    <w:p w14:paraId="5DAB6C7B" w14:textId="77777777" w:rsidR="00130BF4" w:rsidRDefault="00130BF4" w:rsidP="50B57C1C">
      <w:pPr>
        <w:jc w:val="both"/>
        <w:rPr>
          <w:rFonts w:ascii="Arial" w:hAnsi="Arial" w:cs="Arial"/>
        </w:rPr>
      </w:pPr>
    </w:p>
    <w:p w14:paraId="5E2B2DFE" w14:textId="77777777" w:rsidR="00130BF4" w:rsidRPr="00091E45" w:rsidRDefault="00DA4789" w:rsidP="00B0759A">
      <w:pPr>
        <w:jc w:val="both"/>
        <w:rPr>
          <w:rFonts w:ascii="Arial" w:hAnsi="Arial" w:cs="Arial"/>
          <w:b/>
          <w:sz w:val="28"/>
          <w:szCs w:val="28"/>
        </w:rPr>
      </w:pPr>
      <w:r w:rsidRPr="00091E45">
        <w:rPr>
          <w:rFonts w:ascii="Arial" w:hAnsi="Arial" w:cs="Arial"/>
          <w:b/>
          <w:sz w:val="28"/>
          <w:szCs w:val="28"/>
        </w:rPr>
        <w:t>Outpatient care</w:t>
      </w:r>
    </w:p>
    <w:p w14:paraId="644E15CB" w14:textId="60E347BD" w:rsidR="00DA4789" w:rsidRPr="00091E45" w:rsidRDefault="00DA4789" w:rsidP="440B33BC">
      <w:pPr>
        <w:jc w:val="both"/>
        <w:rPr>
          <w:rFonts w:ascii="Arial" w:hAnsi="Arial" w:cs="Arial"/>
          <w:b/>
          <w:bCs/>
          <w:sz w:val="22"/>
          <w:szCs w:val="22"/>
        </w:rPr>
      </w:pPr>
      <w:r w:rsidRPr="50B57C1C">
        <w:rPr>
          <w:rFonts w:ascii="Arial" w:hAnsi="Arial" w:cs="Arial"/>
        </w:rPr>
        <w:t xml:space="preserve">Any baby with a positive </w:t>
      </w:r>
      <w:proofErr w:type="spellStart"/>
      <w:r w:rsidRPr="50B57C1C">
        <w:rPr>
          <w:rFonts w:ascii="Arial" w:hAnsi="Arial" w:cs="Arial"/>
        </w:rPr>
        <w:t>newborn</w:t>
      </w:r>
      <w:proofErr w:type="spellEnd"/>
      <w:r w:rsidRPr="50B57C1C">
        <w:rPr>
          <w:rFonts w:ascii="Arial" w:hAnsi="Arial" w:cs="Arial"/>
        </w:rPr>
        <w:t xml:space="preserve"> screening result will be seen within the sickle cell clinic at BRH</w:t>
      </w:r>
      <w:r w:rsidR="6B82341B" w:rsidRPr="50B57C1C">
        <w:rPr>
          <w:rFonts w:ascii="Arial" w:hAnsi="Arial" w:cs="Arial"/>
        </w:rPr>
        <w:t xml:space="preserve">C </w:t>
      </w:r>
      <w:r w:rsidRPr="50B57C1C">
        <w:rPr>
          <w:rFonts w:ascii="Arial" w:hAnsi="Arial" w:cs="Arial"/>
        </w:rPr>
        <w:t>within 90 days</w:t>
      </w:r>
      <w:r w:rsidR="00167A75" w:rsidRPr="50B57C1C">
        <w:rPr>
          <w:rFonts w:ascii="Arial" w:hAnsi="Arial" w:cs="Arial"/>
        </w:rPr>
        <w:t xml:space="preserve"> of birth</w:t>
      </w:r>
      <w:r w:rsidRPr="50B57C1C">
        <w:rPr>
          <w:rFonts w:ascii="Arial" w:hAnsi="Arial" w:cs="Arial"/>
        </w:rPr>
        <w:t>. This appointment will be made and sent to the parents/carer by the team at BR</w:t>
      </w:r>
      <w:r w:rsidR="1EC6EAF0" w:rsidRPr="50B57C1C">
        <w:rPr>
          <w:rFonts w:ascii="Arial" w:hAnsi="Arial" w:cs="Arial"/>
        </w:rPr>
        <w:t>H</w:t>
      </w:r>
      <w:r w:rsidRPr="50B57C1C">
        <w:rPr>
          <w:rFonts w:ascii="Arial" w:hAnsi="Arial" w:cs="Arial"/>
        </w:rPr>
        <w:t>C.</w:t>
      </w:r>
    </w:p>
    <w:p w14:paraId="02EB378F" w14:textId="77777777" w:rsidR="000A49F5" w:rsidRPr="00091E45" w:rsidRDefault="000A49F5" w:rsidP="00B0759A">
      <w:pPr>
        <w:jc w:val="both"/>
        <w:rPr>
          <w:rFonts w:ascii="Arial" w:hAnsi="Arial" w:cs="Arial"/>
          <w:b/>
          <w:sz w:val="24"/>
        </w:rPr>
      </w:pPr>
    </w:p>
    <w:p w14:paraId="6687A8BB" w14:textId="77777777" w:rsidR="00B0759A" w:rsidRPr="00091E45" w:rsidRDefault="00B0759A" w:rsidP="00B0759A">
      <w:pPr>
        <w:jc w:val="both"/>
        <w:rPr>
          <w:rFonts w:ascii="Arial" w:hAnsi="Arial" w:cs="Arial"/>
          <w:b/>
          <w:sz w:val="24"/>
        </w:rPr>
      </w:pPr>
      <w:r w:rsidRPr="00091E45">
        <w:rPr>
          <w:rFonts w:ascii="Arial" w:hAnsi="Arial" w:cs="Arial"/>
          <w:b/>
          <w:sz w:val="28"/>
        </w:rPr>
        <w:t xml:space="preserve">Risk from infection in people with </w:t>
      </w:r>
      <w:r w:rsidR="00EB57F8" w:rsidRPr="00091E45">
        <w:rPr>
          <w:rFonts w:ascii="Arial" w:hAnsi="Arial" w:cs="Arial"/>
          <w:b/>
          <w:sz w:val="28"/>
        </w:rPr>
        <w:t>S</w:t>
      </w:r>
      <w:r w:rsidRPr="00091E45">
        <w:rPr>
          <w:rFonts w:ascii="Arial" w:hAnsi="Arial" w:cs="Arial"/>
          <w:b/>
          <w:sz w:val="28"/>
        </w:rPr>
        <w:t xml:space="preserve">ickle </w:t>
      </w:r>
      <w:r w:rsidR="00EB57F8" w:rsidRPr="00091E45">
        <w:rPr>
          <w:rFonts w:ascii="Arial" w:hAnsi="Arial" w:cs="Arial"/>
          <w:b/>
          <w:sz w:val="28"/>
        </w:rPr>
        <w:t>C</w:t>
      </w:r>
      <w:r w:rsidRPr="00091E45">
        <w:rPr>
          <w:rFonts w:ascii="Arial" w:hAnsi="Arial" w:cs="Arial"/>
          <w:b/>
          <w:sz w:val="28"/>
        </w:rPr>
        <w:t xml:space="preserve">ell </w:t>
      </w:r>
      <w:r w:rsidR="00EB57F8" w:rsidRPr="00091E45">
        <w:rPr>
          <w:rFonts w:ascii="Arial" w:hAnsi="Arial" w:cs="Arial"/>
          <w:b/>
          <w:sz w:val="28"/>
        </w:rPr>
        <w:t>D</w:t>
      </w:r>
      <w:r w:rsidRPr="00091E45">
        <w:rPr>
          <w:rFonts w:ascii="Arial" w:hAnsi="Arial" w:cs="Arial"/>
          <w:b/>
          <w:sz w:val="28"/>
        </w:rPr>
        <w:t>isease</w:t>
      </w:r>
    </w:p>
    <w:p w14:paraId="6A05A809" w14:textId="77777777" w:rsidR="00B0759A" w:rsidRDefault="00B0759A" w:rsidP="00B0759A">
      <w:pPr>
        <w:jc w:val="both"/>
        <w:rPr>
          <w:rFonts w:ascii="Arial" w:hAnsi="Arial" w:cs="Arial"/>
          <w:sz w:val="22"/>
        </w:rPr>
      </w:pPr>
    </w:p>
    <w:p w14:paraId="71774F19" w14:textId="77777777" w:rsidR="008E3D33" w:rsidRPr="008E3D33" w:rsidRDefault="008E3D33" w:rsidP="50B57C1C">
      <w:pPr>
        <w:jc w:val="both"/>
        <w:rPr>
          <w:rFonts w:ascii="Arial" w:hAnsi="Arial" w:cs="Arial"/>
        </w:rPr>
      </w:pPr>
      <w:r w:rsidRPr="50B57C1C">
        <w:rPr>
          <w:rFonts w:ascii="Arial" w:hAnsi="Arial" w:cs="Arial"/>
        </w:rPr>
        <w:t>A major aim of neonatal screening and follow-up care is to reduce the morbidity and mortality from preventable disease by antibiotic prophylaxis and immunisations.</w:t>
      </w:r>
    </w:p>
    <w:p w14:paraId="5A39BBE3" w14:textId="77777777" w:rsidR="008E3D33" w:rsidRDefault="008E3D33" w:rsidP="50B57C1C">
      <w:pPr>
        <w:jc w:val="both"/>
        <w:rPr>
          <w:rFonts w:ascii="Arial" w:hAnsi="Arial" w:cs="Arial"/>
        </w:rPr>
      </w:pPr>
    </w:p>
    <w:p w14:paraId="26A58D53" w14:textId="46BC5160" w:rsidR="008D0AD6" w:rsidRPr="00B0759A" w:rsidRDefault="008E3D33" w:rsidP="7394F5DC">
      <w:pPr>
        <w:jc w:val="both"/>
        <w:rPr>
          <w:rFonts w:ascii="Arial" w:hAnsi="Arial" w:cs="Arial"/>
          <w:sz w:val="22"/>
          <w:szCs w:val="22"/>
        </w:rPr>
      </w:pPr>
      <w:r w:rsidRPr="7394F5DC">
        <w:rPr>
          <w:rFonts w:ascii="Arial" w:hAnsi="Arial" w:cs="Arial"/>
        </w:rPr>
        <w:t xml:space="preserve">Splenic hypofunction resulting from splenic infarction, usually from the first 6 months of life, means that children are at a greatly increased risk of infection by </w:t>
      </w:r>
      <w:r w:rsidR="00E67434" w:rsidRPr="7394F5DC">
        <w:rPr>
          <w:rFonts w:ascii="Arial" w:hAnsi="Arial" w:cs="Arial"/>
        </w:rPr>
        <w:t>encapsulated organisms</w:t>
      </w:r>
      <w:r w:rsidRPr="7394F5DC">
        <w:rPr>
          <w:rFonts w:ascii="Arial" w:hAnsi="Arial" w:cs="Arial"/>
        </w:rPr>
        <w:t>, such as Streptococcus pneumoniae (pneumococcus)</w:t>
      </w:r>
      <w:r w:rsidR="7F2E6E91" w:rsidRPr="7394F5DC">
        <w:rPr>
          <w:rFonts w:ascii="Arial" w:hAnsi="Arial" w:cs="Arial"/>
        </w:rPr>
        <w:t>,</w:t>
      </w:r>
      <w:r w:rsidRPr="7394F5DC">
        <w:rPr>
          <w:rFonts w:ascii="Arial" w:hAnsi="Arial" w:cs="Arial"/>
        </w:rPr>
        <w:t xml:space="preserve"> Haemophilus </w:t>
      </w:r>
      <w:proofErr w:type="spellStart"/>
      <w:r w:rsidRPr="7394F5DC">
        <w:rPr>
          <w:rFonts w:ascii="Arial" w:hAnsi="Arial" w:cs="Arial"/>
        </w:rPr>
        <w:t>influenzae</w:t>
      </w:r>
      <w:proofErr w:type="spellEnd"/>
      <w:r w:rsidR="299BFC51" w:rsidRPr="7394F5DC">
        <w:rPr>
          <w:rFonts w:ascii="Arial" w:hAnsi="Arial" w:cs="Arial"/>
        </w:rPr>
        <w:t xml:space="preserve"> type b and </w:t>
      </w:r>
      <w:r w:rsidR="299BFC51" w:rsidRPr="7394F5DC">
        <w:rPr>
          <w:rFonts w:ascii="Arial" w:eastAsia="Arial" w:hAnsi="Arial" w:cs="Arial"/>
        </w:rPr>
        <w:t xml:space="preserve">Neisseria </w:t>
      </w:r>
      <w:proofErr w:type="spellStart"/>
      <w:r w:rsidR="299BFC51" w:rsidRPr="7394F5DC">
        <w:rPr>
          <w:rFonts w:ascii="Arial" w:eastAsia="Arial" w:hAnsi="Arial" w:cs="Arial"/>
        </w:rPr>
        <w:t>meningitidis</w:t>
      </w:r>
      <w:proofErr w:type="spellEnd"/>
      <w:r w:rsidRPr="7394F5DC">
        <w:rPr>
          <w:rFonts w:ascii="Arial" w:hAnsi="Arial" w:cs="Arial"/>
        </w:rPr>
        <w:t>.</w:t>
      </w:r>
      <w:r w:rsidRPr="7394F5DC">
        <w:rPr>
          <w:rFonts w:ascii="Arial" w:hAnsi="Arial" w:cs="Arial"/>
          <w:sz w:val="22"/>
          <w:szCs w:val="22"/>
        </w:rPr>
        <w:t xml:space="preserve"> </w:t>
      </w:r>
    </w:p>
    <w:p w14:paraId="41C8F396" w14:textId="77777777" w:rsidR="008E3D33" w:rsidRDefault="008E3D33" w:rsidP="008E3D33">
      <w:pPr>
        <w:jc w:val="both"/>
        <w:rPr>
          <w:rFonts w:ascii="Arial" w:hAnsi="Arial" w:cs="Arial"/>
          <w:b/>
          <w:sz w:val="24"/>
        </w:rPr>
      </w:pPr>
    </w:p>
    <w:p w14:paraId="530C7390" w14:textId="77777777" w:rsidR="00B0759A" w:rsidRDefault="00B0759A" w:rsidP="00B0759A">
      <w:pPr>
        <w:jc w:val="both"/>
        <w:rPr>
          <w:rFonts w:ascii="Arial" w:hAnsi="Arial" w:cs="Arial"/>
          <w:b/>
          <w:sz w:val="24"/>
        </w:rPr>
      </w:pPr>
      <w:r w:rsidRPr="00B0759A">
        <w:rPr>
          <w:rFonts w:ascii="Arial" w:hAnsi="Arial" w:cs="Arial"/>
          <w:b/>
          <w:sz w:val="24"/>
        </w:rPr>
        <w:t xml:space="preserve">Steps </w:t>
      </w:r>
      <w:r w:rsidR="008E3D33">
        <w:rPr>
          <w:rFonts w:ascii="Arial" w:hAnsi="Arial" w:cs="Arial"/>
          <w:b/>
          <w:sz w:val="24"/>
        </w:rPr>
        <w:t>to reduce the infection risk</w:t>
      </w:r>
      <w:r w:rsidRPr="00B0759A">
        <w:rPr>
          <w:rFonts w:ascii="Arial" w:hAnsi="Arial" w:cs="Arial"/>
          <w:b/>
          <w:sz w:val="24"/>
        </w:rPr>
        <w:t>:</w:t>
      </w:r>
    </w:p>
    <w:p w14:paraId="72A3D3EC" w14:textId="77777777" w:rsidR="00B0759A" w:rsidRPr="00B0759A" w:rsidRDefault="00B0759A" w:rsidP="00B0759A">
      <w:pPr>
        <w:jc w:val="both"/>
        <w:rPr>
          <w:rFonts w:ascii="Arial" w:hAnsi="Arial" w:cs="Arial"/>
          <w:sz w:val="22"/>
        </w:rPr>
      </w:pPr>
    </w:p>
    <w:p w14:paraId="730A8638" w14:textId="77777777" w:rsidR="00B0759A" w:rsidRPr="00B0759A" w:rsidRDefault="00B0759A" w:rsidP="50B57C1C">
      <w:pPr>
        <w:jc w:val="both"/>
        <w:rPr>
          <w:rFonts w:ascii="Arial" w:hAnsi="Arial" w:cs="Arial"/>
        </w:rPr>
      </w:pPr>
      <w:r w:rsidRPr="50B57C1C">
        <w:rPr>
          <w:rFonts w:ascii="Arial" w:hAnsi="Arial" w:cs="Arial"/>
        </w:rPr>
        <w:t xml:space="preserve">1. Having available at all times a supply of Penicillin V. </w:t>
      </w:r>
    </w:p>
    <w:p w14:paraId="0D0B940D" w14:textId="77777777" w:rsidR="00B0759A" w:rsidRPr="00B0759A" w:rsidRDefault="00B0759A" w:rsidP="50B57C1C">
      <w:pPr>
        <w:jc w:val="both"/>
        <w:rPr>
          <w:rFonts w:ascii="Arial" w:hAnsi="Arial" w:cs="Arial"/>
        </w:rPr>
      </w:pPr>
    </w:p>
    <w:p w14:paraId="303CCBEB" w14:textId="7A4C72D7" w:rsidR="00B0759A" w:rsidRPr="00B0759A" w:rsidRDefault="00167A75" w:rsidP="50B57C1C">
      <w:pPr>
        <w:jc w:val="both"/>
        <w:rPr>
          <w:rFonts w:ascii="Arial" w:hAnsi="Arial" w:cs="Arial"/>
        </w:rPr>
      </w:pPr>
      <w:r w:rsidRPr="50B57C1C">
        <w:rPr>
          <w:rFonts w:ascii="Arial" w:hAnsi="Arial" w:cs="Arial"/>
        </w:rPr>
        <w:t xml:space="preserve">Babies will start on prophylactic Penicillin V within 90 days of birth, initially at a dose of </w:t>
      </w:r>
      <w:r w:rsidR="00200CBD" w:rsidRPr="50B57C1C">
        <w:rPr>
          <w:rFonts w:ascii="Arial" w:hAnsi="Arial" w:cs="Arial"/>
        </w:rPr>
        <w:t>62.5mg twice daily.</w:t>
      </w:r>
      <w:r w:rsidRPr="50B57C1C">
        <w:rPr>
          <w:rFonts w:ascii="Arial" w:hAnsi="Arial" w:cs="Arial"/>
        </w:rPr>
        <w:t xml:space="preserve"> This will be usually started at their first sickle cell clinic outpatient review</w:t>
      </w:r>
      <w:r w:rsidR="00200CBD" w:rsidRPr="50B57C1C">
        <w:rPr>
          <w:rFonts w:ascii="Arial" w:hAnsi="Arial" w:cs="Arial"/>
        </w:rPr>
        <w:t xml:space="preserve">. The dose will increase at 1 year to 125mg twice day and at 5 years to 250mg twice daily. </w:t>
      </w:r>
      <w:r w:rsidR="00B0759A" w:rsidRPr="50B57C1C">
        <w:rPr>
          <w:rFonts w:ascii="Arial" w:hAnsi="Arial" w:cs="Arial"/>
        </w:rPr>
        <w:t xml:space="preserve">Penicillin allergic patients </w:t>
      </w:r>
      <w:r w:rsidR="00091E45" w:rsidRPr="50B57C1C">
        <w:rPr>
          <w:rFonts w:ascii="Arial" w:hAnsi="Arial" w:cs="Arial"/>
        </w:rPr>
        <w:t xml:space="preserve">will </w:t>
      </w:r>
      <w:r w:rsidR="49D0F523" w:rsidRPr="50B57C1C">
        <w:rPr>
          <w:rFonts w:ascii="Arial" w:hAnsi="Arial" w:cs="Arial"/>
        </w:rPr>
        <w:t>receive</w:t>
      </w:r>
      <w:r w:rsidR="00091E45" w:rsidRPr="50B57C1C">
        <w:rPr>
          <w:rFonts w:ascii="Arial" w:hAnsi="Arial" w:cs="Arial"/>
        </w:rPr>
        <w:t xml:space="preserve"> </w:t>
      </w:r>
      <w:r w:rsidR="00B0759A" w:rsidRPr="50B57C1C">
        <w:rPr>
          <w:rFonts w:ascii="Arial" w:hAnsi="Arial" w:cs="Arial"/>
        </w:rPr>
        <w:t>Erythromycin</w:t>
      </w:r>
      <w:r w:rsidR="00091E45" w:rsidRPr="50B57C1C">
        <w:rPr>
          <w:rFonts w:ascii="Arial" w:hAnsi="Arial" w:cs="Arial"/>
        </w:rPr>
        <w:t>.</w:t>
      </w:r>
    </w:p>
    <w:p w14:paraId="0E27B00A" w14:textId="77777777" w:rsidR="00B0759A" w:rsidRPr="00B0759A" w:rsidRDefault="00B0759A" w:rsidP="50B57C1C">
      <w:pPr>
        <w:jc w:val="both"/>
        <w:rPr>
          <w:rFonts w:ascii="Arial" w:hAnsi="Arial" w:cs="Arial"/>
        </w:rPr>
      </w:pPr>
    </w:p>
    <w:p w14:paraId="2F341736" w14:textId="4BDFD928" w:rsidR="00B0759A" w:rsidRPr="00B0759A" w:rsidRDefault="00091E45" w:rsidP="50B57C1C">
      <w:pPr>
        <w:jc w:val="both"/>
        <w:rPr>
          <w:rFonts w:ascii="Arial" w:hAnsi="Arial" w:cs="Arial"/>
        </w:rPr>
      </w:pPr>
      <w:r w:rsidRPr="7394F5DC">
        <w:rPr>
          <w:rFonts w:ascii="Arial" w:hAnsi="Arial" w:cs="Arial"/>
        </w:rPr>
        <w:lastRenderedPageBreak/>
        <w:t xml:space="preserve">A </w:t>
      </w:r>
      <w:r w:rsidR="678A002D" w:rsidRPr="7394F5DC">
        <w:rPr>
          <w:rFonts w:ascii="Arial" w:hAnsi="Arial" w:cs="Arial"/>
        </w:rPr>
        <w:t>child</w:t>
      </w:r>
      <w:r w:rsidRPr="7394F5DC">
        <w:rPr>
          <w:rFonts w:ascii="Arial" w:hAnsi="Arial" w:cs="Arial"/>
        </w:rPr>
        <w:t xml:space="preserve"> with a persistent temperature or any other indications of infection should be reviewed promptly and treated aggressively. </w:t>
      </w:r>
      <w:r w:rsidR="006C340B" w:rsidRPr="7394F5DC">
        <w:rPr>
          <w:rFonts w:ascii="Arial" w:hAnsi="Arial" w:cs="Arial"/>
        </w:rPr>
        <w:t>If in any doubt advise can be so</w:t>
      </w:r>
      <w:r w:rsidR="4BD8638B" w:rsidRPr="7394F5DC">
        <w:rPr>
          <w:rFonts w:ascii="Arial" w:hAnsi="Arial" w:cs="Arial"/>
        </w:rPr>
        <w:t>ught</w:t>
      </w:r>
      <w:r w:rsidR="006C340B" w:rsidRPr="7394F5DC">
        <w:rPr>
          <w:rFonts w:ascii="Arial" w:hAnsi="Arial" w:cs="Arial"/>
        </w:rPr>
        <w:t xml:space="preserve"> from the </w:t>
      </w:r>
      <w:r w:rsidR="25397C48" w:rsidRPr="7394F5DC">
        <w:rPr>
          <w:rFonts w:ascii="Arial" w:hAnsi="Arial" w:cs="Arial"/>
        </w:rPr>
        <w:t>Paediatric H</w:t>
      </w:r>
      <w:r w:rsidR="006C340B" w:rsidRPr="7394F5DC">
        <w:rPr>
          <w:rFonts w:ascii="Arial" w:hAnsi="Arial" w:cs="Arial"/>
        </w:rPr>
        <w:t xml:space="preserve">aematology </w:t>
      </w:r>
      <w:proofErr w:type="spellStart"/>
      <w:r w:rsidR="4474771E" w:rsidRPr="7394F5DC">
        <w:rPr>
          <w:rFonts w:ascii="Arial" w:hAnsi="Arial" w:cs="Arial"/>
        </w:rPr>
        <w:t>SpR</w:t>
      </w:r>
      <w:proofErr w:type="spellEnd"/>
      <w:r w:rsidR="006C340B" w:rsidRPr="7394F5DC">
        <w:rPr>
          <w:rFonts w:ascii="Arial" w:hAnsi="Arial" w:cs="Arial"/>
        </w:rPr>
        <w:t xml:space="preserve"> on bleep 3495 or the </w:t>
      </w:r>
      <w:r w:rsidR="077FC341" w:rsidRPr="7394F5DC">
        <w:rPr>
          <w:rFonts w:ascii="Arial" w:hAnsi="Arial" w:cs="Arial"/>
        </w:rPr>
        <w:t>Paediatric H</w:t>
      </w:r>
      <w:r w:rsidR="006C340B" w:rsidRPr="7394F5DC">
        <w:rPr>
          <w:rFonts w:ascii="Arial" w:hAnsi="Arial" w:cs="Arial"/>
        </w:rPr>
        <w:t>aematology CNS team (0117 342 8721)</w:t>
      </w:r>
      <w:r w:rsidR="008E3D33" w:rsidRPr="7394F5DC">
        <w:rPr>
          <w:rFonts w:ascii="Arial" w:hAnsi="Arial" w:cs="Arial"/>
        </w:rPr>
        <w:t>.</w:t>
      </w:r>
      <w:r w:rsidR="07C84286" w:rsidRPr="7394F5DC">
        <w:rPr>
          <w:rFonts w:ascii="Arial" w:hAnsi="Arial" w:cs="Arial"/>
        </w:rPr>
        <w:t xml:space="preserve"> </w:t>
      </w:r>
      <w:r w:rsidR="07C84286" w:rsidRPr="7394F5DC">
        <w:rPr>
          <w:rFonts w:ascii="Arial" w:hAnsi="Arial" w:cs="Arial"/>
          <w:u w:val="single"/>
        </w:rPr>
        <w:t>See bottom of document</w:t>
      </w:r>
      <w:r w:rsidR="23D920C6" w:rsidRPr="7394F5DC">
        <w:rPr>
          <w:rFonts w:ascii="Arial" w:hAnsi="Arial" w:cs="Arial"/>
          <w:u w:val="single"/>
        </w:rPr>
        <w:t xml:space="preserve"> for all contact numbers during office hours as well as evening/weekend hours.</w:t>
      </w:r>
      <w:r w:rsidR="23D920C6" w:rsidRPr="7394F5DC">
        <w:rPr>
          <w:rFonts w:ascii="Arial" w:hAnsi="Arial" w:cs="Arial"/>
        </w:rPr>
        <w:t xml:space="preserve"> </w:t>
      </w:r>
      <w:r w:rsidR="00B0759A" w:rsidRPr="7394F5DC">
        <w:rPr>
          <w:rFonts w:ascii="Arial" w:hAnsi="Arial" w:cs="Arial"/>
        </w:rPr>
        <w:t>If symptoms are not responding to usua</w:t>
      </w:r>
      <w:r w:rsidR="008B7D91" w:rsidRPr="7394F5DC">
        <w:rPr>
          <w:rFonts w:ascii="Arial" w:hAnsi="Arial" w:cs="Arial"/>
        </w:rPr>
        <w:t xml:space="preserve">l antibiotics, please refer to </w:t>
      </w:r>
      <w:r w:rsidR="7986A2AA" w:rsidRPr="7394F5DC">
        <w:rPr>
          <w:rFonts w:ascii="Arial" w:hAnsi="Arial" w:cs="Arial"/>
        </w:rPr>
        <w:t>Children’s</w:t>
      </w:r>
      <w:r w:rsidR="006C340B" w:rsidRPr="7394F5DC">
        <w:rPr>
          <w:rFonts w:ascii="Arial" w:hAnsi="Arial" w:cs="Arial"/>
        </w:rPr>
        <w:t xml:space="preserve"> Emergency </w:t>
      </w:r>
      <w:r w:rsidR="2D581EF4" w:rsidRPr="7394F5DC">
        <w:rPr>
          <w:rFonts w:ascii="Arial" w:hAnsi="Arial" w:cs="Arial"/>
        </w:rPr>
        <w:t>D</w:t>
      </w:r>
      <w:r w:rsidR="006C340B" w:rsidRPr="7394F5DC">
        <w:rPr>
          <w:rFonts w:ascii="Arial" w:hAnsi="Arial" w:cs="Arial"/>
        </w:rPr>
        <w:t xml:space="preserve">epartment </w:t>
      </w:r>
      <w:r w:rsidR="0D88D25E" w:rsidRPr="7394F5DC">
        <w:rPr>
          <w:rFonts w:ascii="Arial" w:hAnsi="Arial" w:cs="Arial"/>
        </w:rPr>
        <w:t xml:space="preserve">(CED) </w:t>
      </w:r>
      <w:r w:rsidR="006C340B" w:rsidRPr="7394F5DC">
        <w:rPr>
          <w:rFonts w:ascii="Arial" w:hAnsi="Arial" w:cs="Arial"/>
        </w:rPr>
        <w:t>for urgent review,</w:t>
      </w:r>
      <w:r w:rsidR="00B0759A" w:rsidRPr="7394F5DC">
        <w:rPr>
          <w:rFonts w:ascii="Arial" w:hAnsi="Arial" w:cs="Arial"/>
        </w:rPr>
        <w:t xml:space="preserve"> especially if there is any possibility of sepsis.</w:t>
      </w:r>
    </w:p>
    <w:p w14:paraId="60061E4C" w14:textId="77777777" w:rsidR="00B0759A" w:rsidRDefault="00B0759A" w:rsidP="50B57C1C">
      <w:pPr>
        <w:jc w:val="both"/>
        <w:rPr>
          <w:rFonts w:ascii="Arial" w:hAnsi="Arial" w:cs="Arial"/>
        </w:rPr>
      </w:pPr>
    </w:p>
    <w:p w14:paraId="07215B7E" w14:textId="77777777" w:rsidR="00B0759A" w:rsidRDefault="00B0759A" w:rsidP="50B57C1C">
      <w:pPr>
        <w:jc w:val="both"/>
        <w:rPr>
          <w:rFonts w:ascii="Arial" w:hAnsi="Arial" w:cs="Arial"/>
        </w:rPr>
      </w:pPr>
      <w:r w:rsidRPr="50B57C1C">
        <w:rPr>
          <w:rFonts w:ascii="Arial" w:hAnsi="Arial" w:cs="Arial"/>
        </w:rPr>
        <w:t>2. Appropriate vaccination.</w:t>
      </w:r>
    </w:p>
    <w:p w14:paraId="44EAFD9C" w14:textId="77777777" w:rsidR="000C0259" w:rsidRDefault="000C0259" w:rsidP="50B57C1C">
      <w:pPr>
        <w:jc w:val="both"/>
        <w:rPr>
          <w:rFonts w:ascii="Arial" w:hAnsi="Arial" w:cs="Arial"/>
        </w:rPr>
      </w:pPr>
    </w:p>
    <w:p w14:paraId="0293A43B" w14:textId="77777777" w:rsidR="000C0259" w:rsidRPr="000C0259" w:rsidRDefault="000C0259" w:rsidP="50B57C1C">
      <w:pPr>
        <w:jc w:val="both"/>
        <w:rPr>
          <w:rFonts w:ascii="Arial" w:hAnsi="Arial" w:cs="Arial"/>
        </w:rPr>
      </w:pPr>
      <w:r w:rsidRPr="50B57C1C">
        <w:rPr>
          <w:rFonts w:ascii="Arial" w:hAnsi="Arial" w:cs="Arial"/>
        </w:rPr>
        <w:t xml:space="preserve">Routine childhood vaccinations are recommended for all children with sickle cell disease. In addition, according to the Standards and Guidelines for Clinical Care of Sickle Cell Disease in Childhood, 3rd edition November 2019, it is recommended that they have additional vaccinations as follows:  </w:t>
      </w:r>
    </w:p>
    <w:p w14:paraId="4B94D5A5" w14:textId="77777777" w:rsidR="000C0259" w:rsidRPr="000C0259" w:rsidRDefault="000C0259" w:rsidP="50B57C1C">
      <w:pPr>
        <w:jc w:val="both"/>
        <w:rPr>
          <w:rFonts w:ascii="Arial" w:hAnsi="Arial" w:cs="Arial"/>
        </w:rPr>
      </w:pPr>
    </w:p>
    <w:p w14:paraId="05D536EA" w14:textId="77777777" w:rsidR="000C0259" w:rsidRPr="000C0259" w:rsidRDefault="000C0259" w:rsidP="50B57C1C">
      <w:pPr>
        <w:jc w:val="both"/>
        <w:rPr>
          <w:rFonts w:ascii="Arial" w:hAnsi="Arial" w:cs="Arial"/>
        </w:rPr>
      </w:pPr>
      <w:proofErr w:type="spellStart"/>
      <w:r w:rsidRPr="50B57C1C">
        <w:rPr>
          <w:rFonts w:ascii="Arial" w:hAnsi="Arial" w:cs="Arial"/>
          <w:b/>
          <w:bCs/>
        </w:rPr>
        <w:t>Pneumovax</w:t>
      </w:r>
      <w:proofErr w:type="spellEnd"/>
      <w:r w:rsidRPr="50B57C1C">
        <w:rPr>
          <w:rFonts w:ascii="Arial" w:hAnsi="Arial" w:cs="Arial"/>
          <w:b/>
          <w:bCs/>
        </w:rPr>
        <w:t xml:space="preserve"> </w:t>
      </w:r>
      <w:r w:rsidRPr="50B57C1C">
        <w:rPr>
          <w:rFonts w:ascii="Arial" w:hAnsi="Arial" w:cs="Arial"/>
        </w:rPr>
        <w:t>(23-valent polysaccharide pneumococcal vaccine) given at age 2 years and every 5 years thereafter during childhood, at least 2 months after PCV 13 (</w:t>
      </w:r>
      <w:proofErr w:type="spellStart"/>
      <w:r w:rsidRPr="50B57C1C">
        <w:rPr>
          <w:rFonts w:ascii="Arial" w:hAnsi="Arial" w:cs="Arial"/>
        </w:rPr>
        <w:t>Prevenar</w:t>
      </w:r>
      <w:proofErr w:type="spellEnd"/>
      <w:r w:rsidRPr="50B57C1C">
        <w:rPr>
          <w:rFonts w:ascii="Arial" w:hAnsi="Arial" w:cs="Arial"/>
        </w:rPr>
        <w:t xml:space="preserve"> 13). </w:t>
      </w:r>
    </w:p>
    <w:p w14:paraId="3DEEC669" w14:textId="77777777" w:rsidR="000C0259" w:rsidRPr="000C0259" w:rsidRDefault="000C0259" w:rsidP="50B57C1C">
      <w:pPr>
        <w:jc w:val="both"/>
        <w:rPr>
          <w:rFonts w:ascii="Arial" w:hAnsi="Arial" w:cs="Arial"/>
        </w:rPr>
      </w:pPr>
    </w:p>
    <w:p w14:paraId="0DE1FB51" w14:textId="5FA566BC" w:rsidR="000C0259" w:rsidRPr="000C0259" w:rsidRDefault="000C0259" w:rsidP="50B57C1C">
      <w:pPr>
        <w:jc w:val="both"/>
        <w:rPr>
          <w:rFonts w:ascii="Arial" w:hAnsi="Arial" w:cs="Arial"/>
        </w:rPr>
      </w:pPr>
      <w:r w:rsidRPr="50B57C1C">
        <w:rPr>
          <w:rFonts w:ascii="Arial" w:hAnsi="Arial" w:cs="Arial"/>
          <w:b/>
          <w:bCs/>
        </w:rPr>
        <w:t>Influenza vaccination given annually from age 6 months.</w:t>
      </w:r>
      <w:r w:rsidRPr="50B57C1C">
        <w:rPr>
          <w:rFonts w:ascii="Arial" w:hAnsi="Arial" w:cs="Arial"/>
        </w:rPr>
        <w:t xml:space="preserve"> For children aged 6 months to 2 years, give intramuscular flu vaccine and for those children aged 2 years to 17 years, </w:t>
      </w:r>
      <w:proofErr w:type="spellStart"/>
      <w:r w:rsidRPr="50B57C1C">
        <w:rPr>
          <w:rFonts w:ascii="Arial" w:hAnsi="Arial" w:cs="Arial"/>
        </w:rPr>
        <w:t>Fluenz</w:t>
      </w:r>
      <w:proofErr w:type="spellEnd"/>
      <w:r w:rsidRPr="50B57C1C">
        <w:rPr>
          <w:rFonts w:ascii="Arial" w:hAnsi="Arial" w:cs="Arial"/>
        </w:rPr>
        <w:t xml:space="preserve"> tetra nasal spray (a live attenuated vaccine)</w:t>
      </w:r>
      <w:r w:rsidR="48F5211B" w:rsidRPr="50B57C1C">
        <w:rPr>
          <w:rFonts w:ascii="Arial" w:hAnsi="Arial" w:cs="Arial"/>
        </w:rPr>
        <w:t>.</w:t>
      </w:r>
      <w:r w:rsidRPr="50B57C1C">
        <w:rPr>
          <w:rFonts w:ascii="Arial" w:hAnsi="Arial" w:cs="Arial"/>
        </w:rPr>
        <w:t xml:space="preserve"> </w:t>
      </w:r>
    </w:p>
    <w:p w14:paraId="3656B9AB" w14:textId="77777777" w:rsidR="000C0259" w:rsidRPr="000C0259" w:rsidRDefault="000C0259" w:rsidP="50B57C1C">
      <w:pPr>
        <w:jc w:val="both"/>
        <w:rPr>
          <w:rFonts w:ascii="Arial" w:hAnsi="Arial" w:cs="Arial"/>
        </w:rPr>
      </w:pPr>
    </w:p>
    <w:p w14:paraId="35618F29" w14:textId="4CA652C9" w:rsidR="000C0259" w:rsidRDefault="000C0259" w:rsidP="50B57C1C">
      <w:pPr>
        <w:jc w:val="both"/>
        <w:rPr>
          <w:rFonts w:ascii="Arial" w:hAnsi="Arial" w:cs="Arial"/>
        </w:rPr>
      </w:pPr>
      <w:proofErr w:type="spellStart"/>
      <w:r w:rsidRPr="50B57C1C">
        <w:rPr>
          <w:rFonts w:ascii="Arial" w:hAnsi="Arial" w:cs="Arial"/>
          <w:b/>
          <w:bCs/>
        </w:rPr>
        <w:t>MenACWY</w:t>
      </w:r>
      <w:proofErr w:type="spellEnd"/>
      <w:r w:rsidRPr="50B57C1C">
        <w:rPr>
          <w:rFonts w:ascii="Arial" w:hAnsi="Arial" w:cs="Arial"/>
        </w:rPr>
        <w:t xml:space="preserve"> is required as per the Green Book for </w:t>
      </w:r>
      <w:proofErr w:type="spellStart"/>
      <w:r w:rsidRPr="50B57C1C">
        <w:rPr>
          <w:rFonts w:ascii="Arial" w:hAnsi="Arial" w:cs="Arial"/>
        </w:rPr>
        <w:t>Asplenic</w:t>
      </w:r>
      <w:proofErr w:type="spellEnd"/>
      <w:r w:rsidRPr="50B57C1C">
        <w:rPr>
          <w:rFonts w:ascii="Arial" w:hAnsi="Arial" w:cs="Arial"/>
        </w:rPr>
        <w:t xml:space="preserve"> children. For a child diagnosed in the first year of life, two doses of </w:t>
      </w:r>
      <w:proofErr w:type="spellStart"/>
      <w:r w:rsidRPr="50B57C1C">
        <w:rPr>
          <w:rFonts w:ascii="Arial" w:hAnsi="Arial" w:cs="Arial"/>
        </w:rPr>
        <w:t>MenACWY</w:t>
      </w:r>
      <w:proofErr w:type="spellEnd"/>
      <w:r w:rsidRPr="50B57C1C">
        <w:rPr>
          <w:rFonts w:ascii="Arial" w:hAnsi="Arial" w:cs="Arial"/>
        </w:rPr>
        <w:t xml:space="preserve"> 1 month apart (in practice this probably means giving two doses of </w:t>
      </w:r>
      <w:proofErr w:type="spellStart"/>
      <w:r w:rsidRPr="50B57C1C">
        <w:rPr>
          <w:rFonts w:ascii="Arial" w:hAnsi="Arial" w:cs="Arial"/>
        </w:rPr>
        <w:t>MenACWY</w:t>
      </w:r>
      <w:proofErr w:type="spellEnd"/>
      <w:r w:rsidRPr="50B57C1C">
        <w:rPr>
          <w:rFonts w:ascii="Arial" w:hAnsi="Arial" w:cs="Arial"/>
        </w:rPr>
        <w:t xml:space="preserve"> in the second year of life).</w:t>
      </w:r>
    </w:p>
    <w:p w14:paraId="45FB0818" w14:textId="77777777" w:rsidR="000C0259" w:rsidRDefault="000C0259" w:rsidP="50B57C1C">
      <w:pPr>
        <w:jc w:val="both"/>
        <w:rPr>
          <w:rFonts w:ascii="Arial" w:hAnsi="Arial" w:cs="Arial"/>
        </w:rPr>
      </w:pPr>
    </w:p>
    <w:p w14:paraId="1A93445D" w14:textId="77777777" w:rsidR="000C0259" w:rsidRPr="000C0259" w:rsidRDefault="000C0259" w:rsidP="50B57C1C">
      <w:pPr>
        <w:jc w:val="both"/>
        <w:rPr>
          <w:rFonts w:ascii="Arial" w:hAnsi="Arial" w:cs="Arial"/>
          <w:b/>
          <w:bCs/>
          <w:i/>
          <w:iCs/>
        </w:rPr>
      </w:pPr>
      <w:r w:rsidRPr="50B57C1C">
        <w:rPr>
          <w:rFonts w:ascii="Arial" w:hAnsi="Arial" w:cs="Arial"/>
        </w:rPr>
        <w:t>Further information can be found at Chapter 7 of the green book</w:t>
      </w:r>
      <w:r w:rsidR="00AC510B" w:rsidRPr="50B57C1C">
        <w:rPr>
          <w:rFonts w:ascii="Arial" w:hAnsi="Arial" w:cs="Arial"/>
        </w:rPr>
        <w:t xml:space="preserve"> </w:t>
      </w:r>
      <w:hyperlink r:id="rId12">
        <w:r w:rsidR="00AC510B" w:rsidRPr="50B57C1C">
          <w:rPr>
            <w:rStyle w:val="Hyperlink"/>
            <w:rFonts w:ascii="Arial" w:hAnsi="Arial" w:cs="Arial"/>
          </w:rPr>
          <w:t>https://assets.publishing.service.gov.uk/media/5e18a52940f0b65dc1918763/Greenbook_chapter_7_Immunsing_immunosupressed.pdf</w:t>
        </w:r>
      </w:hyperlink>
      <w:r w:rsidR="00AC510B" w:rsidRPr="50B57C1C">
        <w:rPr>
          <w:rFonts w:ascii="Arial" w:hAnsi="Arial" w:cs="Arial"/>
        </w:rPr>
        <w:t xml:space="preserve"> </w:t>
      </w:r>
    </w:p>
    <w:p w14:paraId="049F31CB" w14:textId="77777777" w:rsidR="00B0759A" w:rsidRPr="00B0759A" w:rsidRDefault="00B0759A" w:rsidP="50B57C1C">
      <w:pPr>
        <w:jc w:val="both"/>
        <w:rPr>
          <w:rFonts w:ascii="Arial" w:hAnsi="Arial" w:cs="Arial"/>
        </w:rPr>
      </w:pPr>
    </w:p>
    <w:p w14:paraId="04BDFE64" w14:textId="2598B3F9" w:rsidR="00B0759A" w:rsidRPr="00B0759A" w:rsidRDefault="00B0759A" w:rsidP="50B57C1C">
      <w:pPr>
        <w:jc w:val="both"/>
        <w:rPr>
          <w:rFonts w:ascii="Arial" w:hAnsi="Arial" w:cs="Arial"/>
        </w:rPr>
      </w:pPr>
      <w:r w:rsidRPr="50B57C1C">
        <w:rPr>
          <w:rFonts w:ascii="Arial" w:hAnsi="Arial" w:cs="Arial"/>
        </w:rPr>
        <w:t xml:space="preserve">3. If there is any suspicion of </w:t>
      </w:r>
      <w:r w:rsidRPr="50B57C1C">
        <w:rPr>
          <w:rFonts w:ascii="Arial" w:hAnsi="Arial" w:cs="Arial"/>
          <w:b/>
          <w:bCs/>
        </w:rPr>
        <w:t>food poisoning</w:t>
      </w:r>
      <w:r w:rsidRPr="50B57C1C">
        <w:rPr>
          <w:rFonts w:ascii="Arial" w:hAnsi="Arial" w:cs="Arial"/>
        </w:rPr>
        <w:t>, please refer to us for assessment, stool culture etc. Salmonella infection must be treated, even if symptoms are mild, or symptoms have settled but stool culture is positive, as it can become rapidly invasive.</w:t>
      </w:r>
    </w:p>
    <w:p w14:paraId="53128261" w14:textId="77777777" w:rsidR="00B0759A" w:rsidRPr="00B0759A" w:rsidRDefault="00B0759A" w:rsidP="50B57C1C">
      <w:pPr>
        <w:jc w:val="both"/>
        <w:rPr>
          <w:rFonts w:ascii="Arial" w:hAnsi="Arial" w:cs="Arial"/>
        </w:rPr>
      </w:pPr>
    </w:p>
    <w:p w14:paraId="3E4BBFB7" w14:textId="77777777" w:rsidR="00B0759A" w:rsidRPr="00B0759A" w:rsidRDefault="00B0759A" w:rsidP="50B57C1C">
      <w:pPr>
        <w:jc w:val="both"/>
        <w:rPr>
          <w:rFonts w:ascii="Arial" w:hAnsi="Arial" w:cs="Arial"/>
        </w:rPr>
      </w:pPr>
      <w:r w:rsidRPr="50B57C1C">
        <w:rPr>
          <w:rFonts w:ascii="Arial" w:hAnsi="Arial" w:cs="Arial"/>
        </w:rPr>
        <w:t xml:space="preserve">4. Please advise antimalarial prophylaxis if you are aware she/he is travelling to a </w:t>
      </w:r>
      <w:proofErr w:type="spellStart"/>
      <w:r w:rsidRPr="50B57C1C">
        <w:rPr>
          <w:rFonts w:ascii="Arial" w:hAnsi="Arial" w:cs="Arial"/>
        </w:rPr>
        <w:t>malarious</w:t>
      </w:r>
      <w:proofErr w:type="spellEnd"/>
      <w:r w:rsidRPr="50B57C1C">
        <w:rPr>
          <w:rFonts w:ascii="Arial" w:hAnsi="Arial" w:cs="Arial"/>
        </w:rPr>
        <w:t xml:space="preserve"> area. People often think that if they have sickle cell disease they are protected against malaria – this is far from correct, and malaria can be especially dangerous in these patients.</w:t>
      </w:r>
    </w:p>
    <w:p w14:paraId="62486C05" w14:textId="77777777" w:rsidR="00B0759A" w:rsidRDefault="00B0759A" w:rsidP="00B0759A">
      <w:pPr>
        <w:jc w:val="both"/>
        <w:rPr>
          <w:rFonts w:ascii="Arial" w:hAnsi="Arial" w:cs="Arial"/>
          <w:sz w:val="28"/>
        </w:rPr>
      </w:pPr>
    </w:p>
    <w:p w14:paraId="0314B04F" w14:textId="77777777" w:rsidR="00B0759A" w:rsidRPr="00091E45" w:rsidRDefault="00B0759A" w:rsidP="00B0759A">
      <w:pPr>
        <w:jc w:val="both"/>
        <w:rPr>
          <w:rFonts w:ascii="Arial" w:hAnsi="Arial" w:cs="Arial"/>
          <w:b/>
          <w:sz w:val="28"/>
        </w:rPr>
      </w:pPr>
      <w:r w:rsidRPr="00091E45">
        <w:rPr>
          <w:rFonts w:ascii="Arial" w:hAnsi="Arial" w:cs="Arial"/>
          <w:b/>
          <w:sz w:val="28"/>
        </w:rPr>
        <w:t>Managing pain in sickle cell disease</w:t>
      </w:r>
    </w:p>
    <w:p w14:paraId="4101652C" w14:textId="77777777" w:rsidR="00B0759A" w:rsidRPr="00B0759A" w:rsidRDefault="00B0759A" w:rsidP="00B0759A">
      <w:pPr>
        <w:jc w:val="both"/>
        <w:rPr>
          <w:rFonts w:ascii="Arial" w:hAnsi="Arial" w:cs="Arial"/>
          <w:sz w:val="22"/>
        </w:rPr>
      </w:pPr>
    </w:p>
    <w:p w14:paraId="16A109E3" w14:textId="0AE94495" w:rsidR="00B0759A" w:rsidRPr="00B0759A" w:rsidRDefault="00B0759A" w:rsidP="50B57C1C">
      <w:pPr>
        <w:jc w:val="both"/>
        <w:rPr>
          <w:rFonts w:ascii="Arial" w:eastAsia="Arial" w:hAnsi="Arial" w:cs="Arial"/>
        </w:rPr>
      </w:pPr>
      <w:r w:rsidRPr="7394F5DC">
        <w:rPr>
          <w:rFonts w:ascii="Arial" w:eastAsia="Arial" w:hAnsi="Arial" w:cs="Arial"/>
        </w:rPr>
        <w:t xml:space="preserve">Pain is common, but not universal, in people with </w:t>
      </w:r>
      <w:proofErr w:type="spellStart"/>
      <w:r w:rsidRPr="7394F5DC">
        <w:rPr>
          <w:rFonts w:ascii="Arial" w:eastAsia="Arial" w:hAnsi="Arial" w:cs="Arial"/>
        </w:rPr>
        <w:t>HbSS</w:t>
      </w:r>
      <w:proofErr w:type="spellEnd"/>
      <w:r w:rsidRPr="7394F5DC">
        <w:rPr>
          <w:rFonts w:ascii="Arial" w:eastAsia="Arial" w:hAnsi="Arial" w:cs="Arial"/>
        </w:rPr>
        <w:t xml:space="preserve"> and Sβᴼ thalassaemia. It is less common but still occurs in those with SC or Sβ⁺ thalassaemia. It can be of varying severity. </w:t>
      </w:r>
      <w:r w:rsidR="621A37A7" w:rsidRPr="7394F5DC">
        <w:rPr>
          <w:rFonts w:ascii="Arial" w:eastAsia="Arial" w:hAnsi="Arial" w:cs="Arial"/>
        </w:rPr>
        <w:t>In infants and young children there may be visible swelling of small bones of hands and feet (</w:t>
      </w:r>
      <w:proofErr w:type="spellStart"/>
      <w:r w:rsidR="621A37A7" w:rsidRPr="7394F5DC">
        <w:rPr>
          <w:rFonts w:ascii="Arial" w:eastAsia="Arial" w:hAnsi="Arial" w:cs="Arial"/>
        </w:rPr>
        <w:t>dactylitis</w:t>
      </w:r>
      <w:proofErr w:type="spellEnd"/>
      <w:r w:rsidR="621A37A7" w:rsidRPr="7394F5DC">
        <w:rPr>
          <w:rFonts w:ascii="Arial" w:eastAsia="Arial" w:hAnsi="Arial" w:cs="Arial"/>
        </w:rPr>
        <w:t xml:space="preserve">). </w:t>
      </w:r>
      <w:r w:rsidRPr="7394F5DC">
        <w:rPr>
          <w:rFonts w:ascii="Arial" w:eastAsia="Arial" w:hAnsi="Arial" w:cs="Arial"/>
        </w:rPr>
        <w:t>Many uncomplicated pain episodes can be managed safely at home, taking oral paracetamol and ibuprofen, and plentiful fluid. Patients who have significant pain crises will usually have a suppl</w:t>
      </w:r>
      <w:r w:rsidR="00EB57F8" w:rsidRPr="7394F5DC">
        <w:rPr>
          <w:rFonts w:ascii="Arial" w:eastAsia="Arial" w:hAnsi="Arial" w:cs="Arial"/>
        </w:rPr>
        <w:t>y</w:t>
      </w:r>
      <w:r w:rsidRPr="7394F5DC">
        <w:rPr>
          <w:rFonts w:ascii="Arial" w:eastAsia="Arial" w:hAnsi="Arial" w:cs="Arial"/>
        </w:rPr>
        <w:t xml:space="preserve"> of stronger analgesia</w:t>
      </w:r>
      <w:r w:rsidR="006C340B" w:rsidRPr="7394F5DC">
        <w:rPr>
          <w:rFonts w:ascii="Arial" w:eastAsia="Arial" w:hAnsi="Arial" w:cs="Arial"/>
        </w:rPr>
        <w:t xml:space="preserve"> at home</w:t>
      </w:r>
      <w:r w:rsidRPr="7394F5DC">
        <w:rPr>
          <w:rFonts w:ascii="Arial" w:eastAsia="Arial" w:hAnsi="Arial" w:cs="Arial"/>
        </w:rPr>
        <w:t>: tramadol and/or oral morphine.</w:t>
      </w:r>
    </w:p>
    <w:p w14:paraId="4B99056E" w14:textId="77777777" w:rsidR="00B0759A" w:rsidRPr="00B0759A" w:rsidRDefault="00B0759A" w:rsidP="50B57C1C">
      <w:pPr>
        <w:jc w:val="both"/>
        <w:rPr>
          <w:rFonts w:ascii="Arial" w:eastAsia="Arial" w:hAnsi="Arial" w:cs="Arial"/>
        </w:rPr>
      </w:pPr>
    </w:p>
    <w:p w14:paraId="2C8B30D8" w14:textId="77777777" w:rsidR="00B0759A" w:rsidRPr="00B0759A" w:rsidRDefault="00B0759A" w:rsidP="50B57C1C">
      <w:pPr>
        <w:jc w:val="both"/>
        <w:rPr>
          <w:rFonts w:ascii="Arial" w:eastAsia="Arial" w:hAnsi="Arial" w:cs="Arial"/>
        </w:rPr>
      </w:pPr>
      <w:r w:rsidRPr="50B57C1C">
        <w:rPr>
          <w:rFonts w:ascii="Arial" w:eastAsia="Arial" w:hAnsi="Arial" w:cs="Arial"/>
        </w:rPr>
        <w:t>‘Red-flag’ symptoms: significant fever, marked pallor, sleepiness, vomiting/diarrhoea so unable to keep up positive fluid balance, chest pain, breathing problems, any suggestions of limb weakness, anything UNUSUAL other than familiar limb or back pains. If these occur, with or without pain, the person must be assessed here at the hospital, and will often need admission for care of complicated episodes.</w:t>
      </w:r>
    </w:p>
    <w:p w14:paraId="1299C43A" w14:textId="77777777" w:rsidR="00B0759A" w:rsidRDefault="00B0759A" w:rsidP="00B0759A">
      <w:pPr>
        <w:jc w:val="both"/>
        <w:rPr>
          <w:rFonts w:ascii="Arial" w:hAnsi="Arial" w:cs="Arial"/>
          <w:sz w:val="28"/>
        </w:rPr>
      </w:pPr>
    </w:p>
    <w:p w14:paraId="24482EDD" w14:textId="40DDBAF9" w:rsidR="7394F5DC" w:rsidRDefault="7394F5DC" w:rsidP="7394F5DC">
      <w:pPr>
        <w:jc w:val="both"/>
        <w:rPr>
          <w:rFonts w:ascii="Arial" w:hAnsi="Arial" w:cs="Arial"/>
          <w:b/>
          <w:bCs/>
          <w:sz w:val="28"/>
          <w:szCs w:val="28"/>
        </w:rPr>
      </w:pPr>
    </w:p>
    <w:p w14:paraId="2F4B9312" w14:textId="156A1FB7" w:rsidR="00B0759A" w:rsidRPr="00091E45" w:rsidRDefault="00B0759A" w:rsidP="7F66A7AA">
      <w:pPr>
        <w:jc w:val="both"/>
        <w:rPr>
          <w:rFonts w:ascii="Arial" w:hAnsi="Arial" w:cs="Arial"/>
          <w:b/>
          <w:bCs/>
          <w:sz w:val="28"/>
          <w:szCs w:val="28"/>
        </w:rPr>
      </w:pPr>
      <w:r w:rsidRPr="7F66A7AA">
        <w:rPr>
          <w:rFonts w:ascii="Arial" w:hAnsi="Arial" w:cs="Arial"/>
          <w:b/>
          <w:bCs/>
          <w:sz w:val="28"/>
          <w:szCs w:val="28"/>
        </w:rPr>
        <w:t>Watching for less common complications</w:t>
      </w:r>
    </w:p>
    <w:p w14:paraId="3461D779" w14:textId="77777777" w:rsidR="00B0759A" w:rsidRPr="00B0759A" w:rsidRDefault="00B0759A" w:rsidP="00B0759A">
      <w:pPr>
        <w:jc w:val="both"/>
        <w:rPr>
          <w:rFonts w:ascii="Arial" w:hAnsi="Arial" w:cs="Arial"/>
          <w:sz w:val="22"/>
        </w:rPr>
      </w:pPr>
    </w:p>
    <w:p w14:paraId="5D0E591F" w14:textId="4D8D5005" w:rsidR="00B0759A" w:rsidRDefault="00B0759A" w:rsidP="50B57C1C">
      <w:pPr>
        <w:jc w:val="both"/>
        <w:rPr>
          <w:rFonts w:ascii="Arial" w:hAnsi="Arial" w:cs="Arial"/>
        </w:rPr>
      </w:pPr>
      <w:r w:rsidRPr="7394F5DC">
        <w:rPr>
          <w:rFonts w:ascii="Arial" w:hAnsi="Arial" w:cs="Arial"/>
        </w:rPr>
        <w:t>Sickle cell can cause a host of complications, the range getting wider as the person gets older. Patients will have a comprehensive ‘annual review’ screening</w:t>
      </w:r>
      <w:r w:rsidR="00091E45" w:rsidRPr="7394F5DC">
        <w:rPr>
          <w:rFonts w:ascii="Arial" w:hAnsi="Arial" w:cs="Arial"/>
        </w:rPr>
        <w:t xml:space="preserve"> at BR</w:t>
      </w:r>
      <w:r w:rsidR="3E2D0EC1" w:rsidRPr="7394F5DC">
        <w:rPr>
          <w:rFonts w:ascii="Arial" w:hAnsi="Arial" w:cs="Arial"/>
        </w:rPr>
        <w:t>H</w:t>
      </w:r>
      <w:r w:rsidR="00091E45" w:rsidRPr="7394F5DC">
        <w:rPr>
          <w:rFonts w:ascii="Arial" w:hAnsi="Arial" w:cs="Arial"/>
        </w:rPr>
        <w:t>C</w:t>
      </w:r>
      <w:r w:rsidRPr="7394F5DC">
        <w:rPr>
          <w:rFonts w:ascii="Arial" w:hAnsi="Arial" w:cs="Arial"/>
        </w:rPr>
        <w:t xml:space="preserve"> for some of the </w:t>
      </w:r>
      <w:r w:rsidR="5C4639CD" w:rsidRPr="7394F5DC">
        <w:rPr>
          <w:rFonts w:ascii="Arial" w:hAnsi="Arial" w:cs="Arial"/>
        </w:rPr>
        <w:t>longer-term</w:t>
      </w:r>
      <w:r w:rsidRPr="7394F5DC">
        <w:rPr>
          <w:rFonts w:ascii="Arial" w:hAnsi="Arial" w:cs="Arial"/>
        </w:rPr>
        <w:t xml:space="preserve"> problems, as well as managing any current symptoms or problems.</w:t>
      </w:r>
    </w:p>
    <w:p w14:paraId="3CF2D8B6" w14:textId="77777777" w:rsidR="00332050" w:rsidRDefault="00332050" w:rsidP="50B57C1C">
      <w:pPr>
        <w:jc w:val="both"/>
        <w:rPr>
          <w:rFonts w:ascii="Arial" w:hAnsi="Arial" w:cs="Arial"/>
        </w:rPr>
      </w:pPr>
    </w:p>
    <w:p w14:paraId="0FB78278" w14:textId="77777777" w:rsidR="00091E45" w:rsidRDefault="00091E45" w:rsidP="00B0759A">
      <w:pPr>
        <w:jc w:val="both"/>
        <w:rPr>
          <w:rFonts w:ascii="Arial" w:hAnsi="Arial" w:cs="Arial"/>
          <w:sz w:val="22"/>
        </w:rPr>
      </w:pPr>
    </w:p>
    <w:p w14:paraId="58AAFB8A" w14:textId="3014A1EC" w:rsidR="00091E45" w:rsidRDefault="00091E45" w:rsidP="4817E5E1">
      <w:pPr>
        <w:jc w:val="both"/>
        <w:rPr>
          <w:rFonts w:ascii="Arial" w:hAnsi="Arial" w:cs="Arial"/>
          <w:b/>
          <w:bCs/>
          <w:sz w:val="24"/>
          <w:szCs w:val="24"/>
        </w:rPr>
      </w:pPr>
      <w:r w:rsidRPr="4817E5E1">
        <w:rPr>
          <w:rFonts w:ascii="Arial" w:hAnsi="Arial" w:cs="Arial"/>
          <w:b/>
          <w:bCs/>
          <w:sz w:val="24"/>
          <w:szCs w:val="24"/>
        </w:rPr>
        <w:t>Splenic seques</w:t>
      </w:r>
      <w:r w:rsidR="00D74E64" w:rsidRPr="4817E5E1">
        <w:rPr>
          <w:rFonts w:ascii="Arial" w:hAnsi="Arial" w:cs="Arial"/>
          <w:b/>
          <w:bCs/>
          <w:sz w:val="24"/>
          <w:szCs w:val="24"/>
        </w:rPr>
        <w:t>tra</w:t>
      </w:r>
      <w:r w:rsidRPr="4817E5E1">
        <w:rPr>
          <w:rFonts w:ascii="Arial" w:hAnsi="Arial" w:cs="Arial"/>
          <w:b/>
          <w:bCs/>
          <w:sz w:val="24"/>
          <w:szCs w:val="24"/>
        </w:rPr>
        <w:t>tion</w:t>
      </w:r>
    </w:p>
    <w:p w14:paraId="40565C8F" w14:textId="2EAC11A8" w:rsidR="009D1D44" w:rsidRPr="009D1D44" w:rsidRDefault="009D1D44" w:rsidP="50B57C1C">
      <w:pPr>
        <w:jc w:val="both"/>
        <w:rPr>
          <w:rFonts w:ascii="Arial" w:hAnsi="Arial" w:cs="Arial"/>
        </w:rPr>
      </w:pPr>
      <w:r w:rsidRPr="50B57C1C">
        <w:rPr>
          <w:rFonts w:ascii="Arial" w:hAnsi="Arial" w:cs="Arial"/>
        </w:rPr>
        <w:lastRenderedPageBreak/>
        <w:t xml:space="preserve">Acute splenic sequestration has been defined as an acute fall of </w:t>
      </w:r>
      <w:proofErr w:type="spellStart"/>
      <w:r w:rsidRPr="50B57C1C">
        <w:rPr>
          <w:rFonts w:ascii="Arial" w:hAnsi="Arial" w:cs="Arial"/>
        </w:rPr>
        <w:t>Hb</w:t>
      </w:r>
      <w:proofErr w:type="spellEnd"/>
      <w:r w:rsidRPr="50B57C1C">
        <w:rPr>
          <w:rFonts w:ascii="Arial" w:hAnsi="Arial" w:cs="Arial"/>
        </w:rPr>
        <w:t xml:space="preserve"> and markedly elevated reticulocyte count, together with an acute increase in spleen size. It is a serious complication of SCD</w:t>
      </w:r>
      <w:r w:rsidR="68573C3C" w:rsidRPr="50B57C1C">
        <w:rPr>
          <w:rFonts w:ascii="Arial" w:hAnsi="Arial" w:cs="Arial"/>
        </w:rPr>
        <w:t>, occurring mainly in children &lt; age 5 years</w:t>
      </w:r>
      <w:r w:rsidRPr="50B57C1C">
        <w:rPr>
          <w:rFonts w:ascii="Arial" w:hAnsi="Arial" w:cs="Arial"/>
        </w:rPr>
        <w:t xml:space="preserve"> and, if unrecognised, carries significant mortality. Mortality rates can be reduced substantially by parental education, regular palpation of the abdomen at home to detect early signs of splenic enlargement and prompt intervention with transfusion. If you have any concerns that a child is having a splenic </w:t>
      </w:r>
      <w:r w:rsidR="56613754" w:rsidRPr="50B57C1C">
        <w:rPr>
          <w:rFonts w:ascii="Arial" w:hAnsi="Arial" w:cs="Arial"/>
        </w:rPr>
        <w:t>sequestration,</w:t>
      </w:r>
      <w:r w:rsidRPr="50B57C1C">
        <w:rPr>
          <w:rFonts w:ascii="Arial" w:hAnsi="Arial" w:cs="Arial"/>
        </w:rPr>
        <w:t xml:space="preserve"> please refer them urgently to the </w:t>
      </w:r>
      <w:r w:rsidR="299DA0E3" w:rsidRPr="50B57C1C">
        <w:rPr>
          <w:rFonts w:ascii="Arial" w:hAnsi="Arial" w:cs="Arial"/>
        </w:rPr>
        <w:t>Children's</w:t>
      </w:r>
      <w:r w:rsidRPr="50B57C1C">
        <w:rPr>
          <w:rFonts w:ascii="Arial" w:hAnsi="Arial" w:cs="Arial"/>
        </w:rPr>
        <w:t xml:space="preserve"> Emergency Department (</w:t>
      </w:r>
      <w:r w:rsidR="789807C7" w:rsidRPr="50B57C1C">
        <w:rPr>
          <w:rFonts w:ascii="Arial" w:hAnsi="Arial" w:cs="Arial"/>
        </w:rPr>
        <w:t>C</w:t>
      </w:r>
      <w:r w:rsidRPr="50B57C1C">
        <w:rPr>
          <w:rFonts w:ascii="Arial" w:hAnsi="Arial" w:cs="Arial"/>
        </w:rPr>
        <w:t>ED).</w:t>
      </w:r>
    </w:p>
    <w:p w14:paraId="5ACA90F8" w14:textId="2BBF719C" w:rsidR="4817E5E1" w:rsidRDefault="4817E5E1" w:rsidP="4817E5E1">
      <w:pPr>
        <w:jc w:val="both"/>
        <w:rPr>
          <w:rFonts w:ascii="Arial" w:hAnsi="Arial" w:cs="Arial"/>
          <w:sz w:val="22"/>
          <w:szCs w:val="22"/>
        </w:rPr>
      </w:pPr>
    </w:p>
    <w:p w14:paraId="732AEDA4" w14:textId="5F95A43F" w:rsidR="59032808" w:rsidRDefault="59032808" w:rsidP="4817E5E1">
      <w:pPr>
        <w:jc w:val="both"/>
        <w:rPr>
          <w:rFonts w:ascii="Arial" w:hAnsi="Arial" w:cs="Arial"/>
          <w:b/>
          <w:bCs/>
          <w:sz w:val="24"/>
          <w:szCs w:val="24"/>
        </w:rPr>
      </w:pPr>
      <w:r w:rsidRPr="4817E5E1">
        <w:rPr>
          <w:rFonts w:ascii="Arial" w:hAnsi="Arial" w:cs="Arial"/>
          <w:b/>
          <w:bCs/>
          <w:sz w:val="24"/>
          <w:szCs w:val="24"/>
        </w:rPr>
        <w:t>Acute Aplastic Crisis</w:t>
      </w:r>
    </w:p>
    <w:p w14:paraId="6BC1B602" w14:textId="1D9FCEE7" w:rsidR="787793B8" w:rsidRDefault="787793B8" w:rsidP="4817E5E1">
      <w:pPr>
        <w:jc w:val="both"/>
        <w:rPr>
          <w:rFonts w:ascii="Arial" w:hAnsi="Arial" w:cs="Arial"/>
          <w:sz w:val="22"/>
          <w:szCs w:val="22"/>
        </w:rPr>
      </w:pPr>
      <w:r w:rsidRPr="50F5F048">
        <w:rPr>
          <w:rFonts w:ascii="Arial" w:hAnsi="Arial" w:cs="Arial"/>
        </w:rPr>
        <w:t>Transient red cell aplasia (TR</w:t>
      </w:r>
      <w:r w:rsidR="5D504B5A" w:rsidRPr="50F5F048">
        <w:rPr>
          <w:rFonts w:ascii="Arial" w:hAnsi="Arial" w:cs="Arial"/>
        </w:rPr>
        <w:t>C</w:t>
      </w:r>
      <w:r w:rsidRPr="50F5F048">
        <w:rPr>
          <w:rFonts w:ascii="Arial" w:hAnsi="Arial" w:cs="Arial"/>
        </w:rPr>
        <w:t xml:space="preserve">A) is characterised by a drop in </w:t>
      </w:r>
      <w:proofErr w:type="spellStart"/>
      <w:r w:rsidRPr="50F5F048">
        <w:rPr>
          <w:rFonts w:ascii="Arial" w:hAnsi="Arial" w:cs="Arial"/>
        </w:rPr>
        <w:t>Hb</w:t>
      </w:r>
      <w:proofErr w:type="spellEnd"/>
      <w:r w:rsidRPr="50F5F048">
        <w:rPr>
          <w:rFonts w:ascii="Arial" w:hAnsi="Arial" w:cs="Arial"/>
        </w:rPr>
        <w:t xml:space="preserve"> over a period of about a week, often to levels as low as 30 g/L, with a very low reticulocyte count. It may be associated with fever, headache and abdominal pain. In a young child, it may be difficult to differentiate between TRCA and acute splenic sequestration, as the spleen may still be palpable. In contrast to acute splenic sequestration, the reticulocyte count will be very low or absent and IgM</w:t>
      </w:r>
      <w:r w:rsidR="53BFF88F" w:rsidRPr="50F5F048">
        <w:rPr>
          <w:rFonts w:ascii="Arial" w:hAnsi="Arial" w:cs="Arial"/>
        </w:rPr>
        <w:t>/PCR</w:t>
      </w:r>
      <w:r w:rsidRPr="50F5F048">
        <w:rPr>
          <w:rFonts w:ascii="Arial" w:hAnsi="Arial" w:cs="Arial"/>
        </w:rPr>
        <w:t xml:space="preserve"> for parvovirus B19 will be p</w:t>
      </w:r>
      <w:r w:rsidR="6763D2A8" w:rsidRPr="50F5F048">
        <w:rPr>
          <w:rFonts w:ascii="Arial" w:hAnsi="Arial" w:cs="Arial"/>
        </w:rPr>
        <w:t>ositive</w:t>
      </w:r>
      <w:r w:rsidRPr="50F5F048">
        <w:rPr>
          <w:rFonts w:ascii="Arial" w:hAnsi="Arial" w:cs="Arial"/>
        </w:rPr>
        <w:t xml:space="preserve">. It usually takes about 7 days for the reticulocyte to return to normal, and a top-up transfusion is often needed until this happens. If you have any concerns that a child is having a splenic </w:t>
      </w:r>
      <w:r w:rsidR="7543A648" w:rsidRPr="50F5F048">
        <w:rPr>
          <w:rFonts w:ascii="Arial" w:hAnsi="Arial" w:cs="Arial"/>
        </w:rPr>
        <w:t>sequestration,</w:t>
      </w:r>
      <w:r w:rsidRPr="50F5F048">
        <w:rPr>
          <w:rFonts w:ascii="Arial" w:hAnsi="Arial" w:cs="Arial"/>
        </w:rPr>
        <w:t xml:space="preserve"> please refer them urgently to the </w:t>
      </w:r>
      <w:r w:rsidR="0A65EBE9" w:rsidRPr="50F5F048">
        <w:rPr>
          <w:rFonts w:ascii="Arial" w:hAnsi="Arial" w:cs="Arial"/>
        </w:rPr>
        <w:t>Children’s</w:t>
      </w:r>
      <w:r w:rsidRPr="50F5F048">
        <w:rPr>
          <w:rFonts w:ascii="Arial" w:hAnsi="Arial" w:cs="Arial"/>
        </w:rPr>
        <w:t xml:space="preserve"> Emergency Department (</w:t>
      </w:r>
      <w:r w:rsidR="44ED7D4F" w:rsidRPr="50F5F048">
        <w:rPr>
          <w:rFonts w:ascii="Arial" w:hAnsi="Arial" w:cs="Arial"/>
        </w:rPr>
        <w:t>C</w:t>
      </w:r>
      <w:r w:rsidRPr="50F5F048">
        <w:rPr>
          <w:rFonts w:ascii="Arial" w:hAnsi="Arial" w:cs="Arial"/>
        </w:rPr>
        <w:t>ED).</w:t>
      </w:r>
    </w:p>
    <w:p w14:paraId="07973D44" w14:textId="666553D6" w:rsidR="4817E5E1" w:rsidRDefault="4817E5E1" w:rsidP="4817E5E1">
      <w:pPr>
        <w:jc w:val="both"/>
        <w:rPr>
          <w:rFonts w:ascii="Arial" w:hAnsi="Arial" w:cs="Arial"/>
          <w:sz w:val="22"/>
          <w:szCs w:val="22"/>
        </w:rPr>
      </w:pPr>
    </w:p>
    <w:p w14:paraId="1FC39945" w14:textId="77777777" w:rsidR="00B0759A" w:rsidRPr="00B0759A" w:rsidRDefault="00B0759A" w:rsidP="4817E5E1">
      <w:pPr>
        <w:jc w:val="both"/>
        <w:rPr>
          <w:rFonts w:ascii="Arial" w:hAnsi="Arial" w:cs="Arial"/>
          <w:sz w:val="22"/>
          <w:szCs w:val="22"/>
        </w:rPr>
      </w:pPr>
    </w:p>
    <w:p w14:paraId="66C6662D" w14:textId="2FA80A6C" w:rsidR="59032808" w:rsidRDefault="59032808" w:rsidP="4817E5E1">
      <w:pPr>
        <w:jc w:val="both"/>
        <w:rPr>
          <w:rFonts w:ascii="Arial" w:hAnsi="Arial" w:cs="Arial"/>
          <w:b/>
          <w:bCs/>
          <w:sz w:val="24"/>
          <w:szCs w:val="24"/>
        </w:rPr>
      </w:pPr>
      <w:r w:rsidRPr="4817E5E1">
        <w:rPr>
          <w:rFonts w:ascii="Arial" w:hAnsi="Arial" w:cs="Arial"/>
          <w:b/>
          <w:bCs/>
          <w:sz w:val="24"/>
          <w:szCs w:val="24"/>
        </w:rPr>
        <w:t>Priapism</w:t>
      </w:r>
    </w:p>
    <w:p w14:paraId="4BAC2DAE" w14:textId="6C5FFBAE" w:rsidR="00B0759A" w:rsidRPr="00B0759A" w:rsidRDefault="00FD663F" w:rsidP="50B57C1C">
      <w:pPr>
        <w:jc w:val="both"/>
        <w:rPr>
          <w:rFonts w:ascii="Arial" w:hAnsi="Arial" w:cs="Arial"/>
        </w:rPr>
      </w:pPr>
      <w:r w:rsidRPr="7394F5DC">
        <w:rPr>
          <w:rFonts w:ascii="Arial" w:hAnsi="Arial" w:cs="Arial"/>
          <w:b/>
          <w:bCs/>
          <w:u w:val="single"/>
        </w:rPr>
        <w:t>For male patients:</w:t>
      </w:r>
      <w:r w:rsidR="00B0759A" w:rsidRPr="7394F5DC">
        <w:rPr>
          <w:rFonts w:ascii="Arial" w:hAnsi="Arial" w:cs="Arial"/>
        </w:rPr>
        <w:t xml:space="preserve"> </w:t>
      </w:r>
      <w:r w:rsidR="1BB5B7E0" w:rsidRPr="7394F5DC">
        <w:rPr>
          <w:rFonts w:ascii="Arial" w:hAnsi="Arial" w:cs="Arial"/>
        </w:rPr>
        <w:t>A</w:t>
      </w:r>
      <w:r w:rsidR="00B0759A" w:rsidRPr="7394F5DC">
        <w:rPr>
          <w:rFonts w:ascii="Arial" w:hAnsi="Arial" w:cs="Arial"/>
        </w:rPr>
        <w:t xml:space="preserve">n acute complication to be watchful for is </w:t>
      </w:r>
      <w:r w:rsidR="00B0759A" w:rsidRPr="7394F5DC">
        <w:rPr>
          <w:rFonts w:ascii="Arial" w:hAnsi="Arial" w:cs="Arial"/>
          <w:b/>
          <w:bCs/>
        </w:rPr>
        <w:t>priapism</w:t>
      </w:r>
      <w:r w:rsidR="00B0759A" w:rsidRPr="7394F5DC">
        <w:rPr>
          <w:rFonts w:ascii="Arial" w:hAnsi="Arial" w:cs="Arial"/>
        </w:rPr>
        <w:t xml:space="preserve">. </w:t>
      </w:r>
      <w:r w:rsidR="63914012" w:rsidRPr="7394F5DC">
        <w:rPr>
          <w:rFonts w:ascii="Arial" w:hAnsi="Arial" w:cs="Arial"/>
        </w:rPr>
        <w:t xml:space="preserve">This is commonest around puberty but can in fact happen in boys of any age. </w:t>
      </w:r>
      <w:r w:rsidR="08E25CE2" w:rsidRPr="7394F5DC">
        <w:rPr>
          <w:rFonts w:ascii="Arial" w:hAnsi="Arial" w:cs="Arial"/>
        </w:rPr>
        <w:t xml:space="preserve">It </w:t>
      </w:r>
      <w:r w:rsidR="00B0759A" w:rsidRPr="7394F5DC">
        <w:rPr>
          <w:rFonts w:ascii="Arial" w:hAnsi="Arial" w:cs="Arial"/>
        </w:rPr>
        <w:t>is a painful</w:t>
      </w:r>
      <w:r w:rsidR="78C0B04D" w:rsidRPr="7394F5DC">
        <w:rPr>
          <w:rFonts w:ascii="Arial" w:hAnsi="Arial" w:cs="Arial"/>
        </w:rPr>
        <w:t>, unwanted</w:t>
      </w:r>
      <w:r w:rsidR="00B0759A" w:rsidRPr="7394F5DC">
        <w:rPr>
          <w:rFonts w:ascii="Arial" w:hAnsi="Arial" w:cs="Arial"/>
        </w:rPr>
        <w:t xml:space="preserve"> penile erection, lasting longer than normal</w:t>
      </w:r>
      <w:r w:rsidR="4EFCAC4E" w:rsidRPr="7394F5DC">
        <w:rPr>
          <w:rFonts w:ascii="Arial" w:hAnsi="Arial" w:cs="Arial"/>
        </w:rPr>
        <w:t xml:space="preserve"> erections</w:t>
      </w:r>
      <w:r w:rsidR="00B0759A" w:rsidRPr="7394F5DC">
        <w:rPr>
          <w:rFonts w:ascii="Arial" w:hAnsi="Arial" w:cs="Arial"/>
        </w:rPr>
        <w:t xml:space="preserve">. It can be ‘stuttering’ – coming and going, sometimes a couple of times a night, or can be ‘fulminant’ – an attack which starts and will not spontaneously resolve. If your patient has stuttering priapism, please </w:t>
      </w:r>
      <w:r w:rsidR="4ED3C339" w:rsidRPr="7394F5DC">
        <w:rPr>
          <w:rFonts w:ascii="Arial" w:hAnsi="Arial" w:cs="Arial"/>
        </w:rPr>
        <w:t>inform</w:t>
      </w:r>
      <w:r w:rsidR="00B0759A" w:rsidRPr="7394F5DC">
        <w:rPr>
          <w:rFonts w:ascii="Arial" w:hAnsi="Arial" w:cs="Arial"/>
        </w:rPr>
        <w:t xml:space="preserve"> </w:t>
      </w:r>
      <w:r w:rsidR="00D74E64" w:rsidRPr="7394F5DC">
        <w:rPr>
          <w:rFonts w:ascii="Arial" w:hAnsi="Arial" w:cs="Arial"/>
        </w:rPr>
        <w:t xml:space="preserve">the </w:t>
      </w:r>
      <w:r w:rsidR="782A0284" w:rsidRPr="7394F5DC">
        <w:rPr>
          <w:rFonts w:ascii="Arial" w:hAnsi="Arial" w:cs="Arial"/>
        </w:rPr>
        <w:t>Paediatric H</w:t>
      </w:r>
      <w:r w:rsidR="00D74E64" w:rsidRPr="7394F5DC">
        <w:rPr>
          <w:rFonts w:ascii="Arial" w:hAnsi="Arial" w:cs="Arial"/>
        </w:rPr>
        <w:t>aematology CNS team (0117 342 8721)</w:t>
      </w:r>
      <w:r w:rsidR="1620E894" w:rsidRPr="7394F5DC">
        <w:rPr>
          <w:rFonts w:ascii="Arial" w:hAnsi="Arial" w:cs="Arial"/>
        </w:rPr>
        <w:t xml:space="preserve"> or the </w:t>
      </w:r>
      <w:r w:rsidR="18DF311B" w:rsidRPr="7394F5DC">
        <w:rPr>
          <w:rFonts w:ascii="Arial" w:hAnsi="Arial" w:cs="Arial"/>
        </w:rPr>
        <w:t xml:space="preserve">Paediatric </w:t>
      </w:r>
      <w:r w:rsidR="1620E894" w:rsidRPr="7394F5DC">
        <w:rPr>
          <w:rFonts w:ascii="Arial" w:hAnsi="Arial" w:cs="Arial"/>
        </w:rPr>
        <w:t xml:space="preserve">Benign </w:t>
      </w:r>
      <w:r w:rsidR="462A5EA7" w:rsidRPr="7394F5DC">
        <w:rPr>
          <w:rFonts w:ascii="Arial" w:hAnsi="Arial" w:cs="Arial"/>
        </w:rPr>
        <w:t>H</w:t>
      </w:r>
      <w:r w:rsidR="1620E894" w:rsidRPr="7394F5DC">
        <w:rPr>
          <w:rFonts w:ascii="Arial" w:hAnsi="Arial" w:cs="Arial"/>
        </w:rPr>
        <w:t xml:space="preserve">aematology </w:t>
      </w:r>
      <w:proofErr w:type="spellStart"/>
      <w:r w:rsidR="1620E894" w:rsidRPr="7394F5DC">
        <w:rPr>
          <w:rFonts w:ascii="Arial" w:hAnsi="Arial" w:cs="Arial"/>
        </w:rPr>
        <w:t>SpR</w:t>
      </w:r>
      <w:proofErr w:type="spellEnd"/>
      <w:r w:rsidR="1620E894" w:rsidRPr="7394F5DC">
        <w:rPr>
          <w:rFonts w:ascii="Arial" w:hAnsi="Arial" w:cs="Arial"/>
        </w:rPr>
        <w:t xml:space="preserve"> on 0788016927 for an early clinic review.</w:t>
      </w:r>
      <w:r w:rsidR="00B0759A" w:rsidRPr="7394F5DC">
        <w:rPr>
          <w:rFonts w:ascii="Arial" w:hAnsi="Arial" w:cs="Arial"/>
        </w:rPr>
        <w:t xml:space="preserve"> </w:t>
      </w:r>
      <w:r w:rsidR="00B0759A" w:rsidRPr="7394F5DC">
        <w:rPr>
          <w:rFonts w:ascii="Arial" w:hAnsi="Arial" w:cs="Arial"/>
          <w:b/>
          <w:bCs/>
        </w:rPr>
        <w:t xml:space="preserve">If he has a fulminant </w:t>
      </w:r>
      <w:r w:rsidR="4204F250" w:rsidRPr="7394F5DC">
        <w:rPr>
          <w:rFonts w:ascii="Arial" w:hAnsi="Arial" w:cs="Arial"/>
          <w:b/>
          <w:bCs/>
        </w:rPr>
        <w:t>attack,</w:t>
      </w:r>
      <w:r w:rsidR="00B0759A" w:rsidRPr="7394F5DC">
        <w:rPr>
          <w:rFonts w:ascii="Arial" w:hAnsi="Arial" w:cs="Arial"/>
          <w:b/>
          <w:bCs/>
        </w:rPr>
        <w:t xml:space="preserve"> he should be directed immediately to the </w:t>
      </w:r>
      <w:r w:rsidR="42F107AA" w:rsidRPr="7394F5DC">
        <w:rPr>
          <w:rFonts w:ascii="Arial" w:hAnsi="Arial" w:cs="Arial"/>
          <w:b/>
          <w:bCs/>
        </w:rPr>
        <w:t>Children’s</w:t>
      </w:r>
      <w:r w:rsidR="00D74E64" w:rsidRPr="7394F5DC">
        <w:rPr>
          <w:rFonts w:ascii="Arial" w:hAnsi="Arial" w:cs="Arial"/>
          <w:b/>
          <w:bCs/>
        </w:rPr>
        <w:t xml:space="preserve"> </w:t>
      </w:r>
      <w:r w:rsidR="00B0759A" w:rsidRPr="7394F5DC">
        <w:rPr>
          <w:rFonts w:ascii="Arial" w:hAnsi="Arial" w:cs="Arial"/>
          <w:b/>
          <w:bCs/>
        </w:rPr>
        <w:t>Emergency Department (</w:t>
      </w:r>
      <w:r w:rsidR="70B1C4DD" w:rsidRPr="7394F5DC">
        <w:rPr>
          <w:rFonts w:ascii="Arial" w:hAnsi="Arial" w:cs="Arial"/>
          <w:b/>
          <w:bCs/>
        </w:rPr>
        <w:t>C</w:t>
      </w:r>
      <w:r w:rsidR="00B0759A" w:rsidRPr="7394F5DC">
        <w:rPr>
          <w:rFonts w:ascii="Arial" w:hAnsi="Arial" w:cs="Arial"/>
          <w:b/>
          <w:bCs/>
        </w:rPr>
        <w:t xml:space="preserve">ED) for </w:t>
      </w:r>
      <w:r w:rsidR="00D74E64" w:rsidRPr="7394F5DC">
        <w:rPr>
          <w:rFonts w:ascii="Arial" w:hAnsi="Arial" w:cs="Arial"/>
          <w:b/>
          <w:bCs/>
        </w:rPr>
        <w:t>urgent management</w:t>
      </w:r>
      <w:r w:rsidR="00B0759A" w:rsidRPr="7394F5DC">
        <w:rPr>
          <w:rFonts w:ascii="Arial" w:hAnsi="Arial" w:cs="Arial"/>
          <w:b/>
          <w:bCs/>
        </w:rPr>
        <w:t>.</w:t>
      </w:r>
    </w:p>
    <w:p w14:paraId="24681D8D" w14:textId="0728C026" w:rsidR="7F66A7AA" w:rsidRDefault="7F66A7AA" w:rsidP="7F66A7AA">
      <w:pPr>
        <w:jc w:val="both"/>
        <w:rPr>
          <w:rFonts w:ascii="Arial" w:hAnsi="Arial" w:cs="Arial"/>
          <w:b/>
          <w:bCs/>
          <w:sz w:val="28"/>
          <w:szCs w:val="28"/>
        </w:rPr>
      </w:pPr>
    </w:p>
    <w:p w14:paraId="58B74715" w14:textId="265027EF" w:rsidR="7F66A7AA" w:rsidRDefault="7F66A7AA" w:rsidP="7F66A7AA">
      <w:pPr>
        <w:jc w:val="both"/>
        <w:rPr>
          <w:rFonts w:ascii="Arial" w:hAnsi="Arial" w:cs="Arial"/>
          <w:b/>
          <w:bCs/>
          <w:sz w:val="28"/>
          <w:szCs w:val="28"/>
        </w:rPr>
      </w:pPr>
    </w:p>
    <w:p w14:paraId="0B98D484" w14:textId="3480B544" w:rsidR="00B0759A" w:rsidRPr="00091E45" w:rsidRDefault="00B0759A" w:rsidP="7F66A7AA">
      <w:pPr>
        <w:jc w:val="both"/>
        <w:rPr>
          <w:rFonts w:ascii="Arial" w:hAnsi="Arial" w:cs="Arial"/>
          <w:b/>
          <w:bCs/>
          <w:sz w:val="28"/>
          <w:szCs w:val="28"/>
        </w:rPr>
      </w:pPr>
      <w:r w:rsidRPr="7F66A7AA">
        <w:rPr>
          <w:rFonts w:ascii="Arial" w:hAnsi="Arial" w:cs="Arial"/>
          <w:b/>
          <w:bCs/>
          <w:sz w:val="28"/>
          <w:szCs w:val="28"/>
        </w:rPr>
        <w:t>Sexual Health and Contraception</w:t>
      </w:r>
    </w:p>
    <w:p w14:paraId="62EBF3C5" w14:textId="77777777" w:rsidR="00B0759A" w:rsidRPr="00B0759A" w:rsidRDefault="00B0759A" w:rsidP="00B0759A">
      <w:pPr>
        <w:jc w:val="both"/>
        <w:rPr>
          <w:rFonts w:ascii="Arial" w:hAnsi="Arial" w:cs="Arial"/>
          <w:sz w:val="22"/>
        </w:rPr>
      </w:pPr>
    </w:p>
    <w:p w14:paraId="5C786E70" w14:textId="028C60A8" w:rsidR="00AC510B" w:rsidRDefault="22D03D13" w:rsidP="50B57C1C">
      <w:pPr>
        <w:shd w:val="clear" w:color="auto" w:fill="FFFFFF" w:themeFill="background1"/>
        <w:jc w:val="both"/>
        <w:rPr>
          <w:rFonts w:ascii="Arial" w:eastAsia="Arial" w:hAnsi="Arial" w:cs="Arial"/>
          <w:color w:val="000000" w:themeColor="text1"/>
        </w:rPr>
      </w:pPr>
      <w:r w:rsidRPr="50B57C1C">
        <w:rPr>
          <w:rFonts w:ascii="Arial" w:eastAsia="Arial" w:hAnsi="Arial" w:cs="Arial"/>
          <w:color w:val="000000" w:themeColor="text1"/>
        </w:rPr>
        <w:t xml:space="preserve">Progestogen-only contraceptives (pills, injections and implants), progestogen-releasing intrauterine systems and barrier methods have no restrictions for use in women with SCD. The advantages of using low-dose combined hormonal contraceptives (pills, patches and rings) and intrauterine devices generally outweigh the theoretical or proven risks in women with SCD. Women should be informed that in the general population the risk of venous thromboembolism with use of combined hormonal contraception is approximately doubled compared to non-users, but that the absolute risk remains low. There is lack of evidence on whether this risk increases further due to their sickle cell disease.  </w:t>
      </w:r>
    </w:p>
    <w:p w14:paraId="6ED1885D" w14:textId="6B237352" w:rsidR="00AC510B" w:rsidRDefault="0B71DD65" w:rsidP="50B57C1C">
      <w:pPr>
        <w:shd w:val="clear" w:color="auto" w:fill="FFFFFF" w:themeFill="background1"/>
        <w:jc w:val="both"/>
        <w:rPr>
          <w:rFonts w:ascii="Arial" w:eastAsia="Arial" w:hAnsi="Arial" w:cs="Arial"/>
          <w:color w:val="000000" w:themeColor="text1"/>
        </w:rPr>
      </w:pPr>
      <w:r w:rsidRPr="50B57C1C">
        <w:rPr>
          <w:rFonts w:ascii="Arial" w:eastAsia="Arial" w:hAnsi="Arial" w:cs="Arial"/>
          <w:color w:val="000000" w:themeColor="text1"/>
        </w:rPr>
        <w:t xml:space="preserve">Use of long-acting reversible contraceptive </w:t>
      </w:r>
      <w:r w:rsidR="0F247AEE" w:rsidRPr="50B57C1C">
        <w:rPr>
          <w:rFonts w:ascii="Arial" w:eastAsia="Arial" w:hAnsi="Arial" w:cs="Arial"/>
          <w:color w:val="000000" w:themeColor="text1"/>
        </w:rPr>
        <w:t xml:space="preserve">(LARC) </w:t>
      </w:r>
      <w:r w:rsidRPr="50B57C1C">
        <w:rPr>
          <w:rFonts w:ascii="Arial" w:eastAsia="Arial" w:hAnsi="Arial" w:cs="Arial"/>
          <w:color w:val="000000" w:themeColor="text1"/>
        </w:rPr>
        <w:t xml:space="preserve">methods such as </w:t>
      </w:r>
      <w:proofErr w:type="spellStart"/>
      <w:r w:rsidRPr="50B57C1C">
        <w:rPr>
          <w:rFonts w:ascii="Arial" w:eastAsia="Arial" w:hAnsi="Arial" w:cs="Arial"/>
          <w:color w:val="000000" w:themeColor="text1"/>
        </w:rPr>
        <w:t>injectables</w:t>
      </w:r>
      <w:proofErr w:type="spellEnd"/>
      <w:r w:rsidRPr="50B57C1C">
        <w:rPr>
          <w:rFonts w:ascii="Arial" w:eastAsia="Arial" w:hAnsi="Arial" w:cs="Arial"/>
          <w:color w:val="000000" w:themeColor="text1"/>
        </w:rPr>
        <w:t xml:space="preserve">, implants and intrauterine devices are more effective in preventing pregnancies than user-dependant methods such as oral contraceptive pills and barrier methods. Due to the significant health risk </w:t>
      </w:r>
      <w:r w:rsidR="07DACAE6" w:rsidRPr="50B57C1C">
        <w:rPr>
          <w:rFonts w:ascii="Arial" w:eastAsia="Arial" w:hAnsi="Arial" w:cs="Arial"/>
          <w:color w:val="000000" w:themeColor="text1"/>
        </w:rPr>
        <w:t>associated with</w:t>
      </w:r>
      <w:r w:rsidRPr="50B57C1C">
        <w:rPr>
          <w:rFonts w:ascii="Arial" w:eastAsia="Arial" w:hAnsi="Arial" w:cs="Arial"/>
          <w:color w:val="000000" w:themeColor="text1"/>
        </w:rPr>
        <w:t xml:space="preserve"> pregnancy</w:t>
      </w:r>
      <w:r w:rsidR="18DA56FB" w:rsidRPr="50B57C1C">
        <w:rPr>
          <w:rFonts w:ascii="Arial" w:eastAsia="Arial" w:hAnsi="Arial" w:cs="Arial"/>
          <w:color w:val="000000" w:themeColor="text1"/>
        </w:rPr>
        <w:t xml:space="preserve"> or termination of pregnancy</w:t>
      </w:r>
      <w:r w:rsidRPr="50B57C1C">
        <w:rPr>
          <w:rFonts w:ascii="Arial" w:eastAsia="Arial" w:hAnsi="Arial" w:cs="Arial"/>
          <w:color w:val="000000" w:themeColor="text1"/>
        </w:rPr>
        <w:t xml:space="preserve"> in women with SCD, women should be advised to consider LARC methods, which are highly reliable and effective.</w:t>
      </w:r>
    </w:p>
    <w:p w14:paraId="2946DB82" w14:textId="021FEFA7" w:rsidR="00AC510B" w:rsidRDefault="00AC510B" w:rsidP="50B57C1C">
      <w:pPr>
        <w:shd w:val="clear" w:color="auto" w:fill="FFFFFF" w:themeFill="background1"/>
        <w:jc w:val="both"/>
        <w:rPr>
          <w:rFonts w:ascii="Arial" w:eastAsia="Arial" w:hAnsi="Arial" w:cs="Arial"/>
          <w:color w:val="000000" w:themeColor="text1"/>
        </w:rPr>
      </w:pPr>
    </w:p>
    <w:p w14:paraId="37AE9C09" w14:textId="186E56E1" w:rsidR="7394F5DC" w:rsidRDefault="7394F5DC" w:rsidP="7394F5DC">
      <w:pPr>
        <w:jc w:val="both"/>
        <w:rPr>
          <w:rFonts w:ascii="Arial" w:hAnsi="Arial" w:cs="Arial"/>
          <w:b/>
          <w:bCs/>
          <w:sz w:val="28"/>
          <w:szCs w:val="28"/>
        </w:rPr>
      </w:pPr>
    </w:p>
    <w:p w14:paraId="4DFE8AE7" w14:textId="0DEEEF49" w:rsidR="7394F5DC" w:rsidRDefault="7394F5DC" w:rsidP="7394F5DC">
      <w:pPr>
        <w:jc w:val="both"/>
        <w:rPr>
          <w:rFonts w:ascii="Arial" w:hAnsi="Arial" w:cs="Arial"/>
          <w:b/>
          <w:bCs/>
          <w:sz w:val="28"/>
          <w:szCs w:val="28"/>
        </w:rPr>
      </w:pPr>
    </w:p>
    <w:p w14:paraId="2F1D5379" w14:textId="77777777" w:rsidR="00B0759A" w:rsidRPr="00091E45" w:rsidRDefault="00B0759A" w:rsidP="00B0759A">
      <w:pPr>
        <w:jc w:val="both"/>
        <w:rPr>
          <w:rFonts w:ascii="Arial" w:hAnsi="Arial" w:cs="Arial"/>
          <w:b/>
          <w:sz w:val="28"/>
        </w:rPr>
      </w:pPr>
      <w:r w:rsidRPr="00091E45">
        <w:rPr>
          <w:rFonts w:ascii="Arial" w:hAnsi="Arial" w:cs="Arial"/>
          <w:b/>
          <w:sz w:val="28"/>
        </w:rPr>
        <w:t>You and your team in primary care can help by:</w:t>
      </w:r>
    </w:p>
    <w:p w14:paraId="5997CC1D" w14:textId="77777777" w:rsidR="00B0759A" w:rsidRPr="00B0759A" w:rsidRDefault="00B0759A" w:rsidP="00B0759A">
      <w:pPr>
        <w:jc w:val="both"/>
        <w:rPr>
          <w:rFonts w:ascii="Arial" w:hAnsi="Arial" w:cs="Arial"/>
          <w:sz w:val="22"/>
          <w:szCs w:val="22"/>
        </w:rPr>
      </w:pPr>
    </w:p>
    <w:p w14:paraId="186125E6" w14:textId="0ADF88D4" w:rsidR="00B0759A" w:rsidRPr="00B0759A" w:rsidRDefault="00091E45" w:rsidP="50B57C1C">
      <w:pPr>
        <w:pStyle w:val="ListParagraph"/>
        <w:numPr>
          <w:ilvl w:val="0"/>
          <w:numId w:val="5"/>
        </w:numPr>
        <w:jc w:val="both"/>
        <w:rPr>
          <w:rFonts w:ascii="Arial" w:eastAsia="Arial" w:hAnsi="Arial" w:cs="Arial"/>
          <w:sz w:val="20"/>
          <w:szCs w:val="20"/>
        </w:rPr>
      </w:pPr>
      <w:r w:rsidRPr="50F5F048">
        <w:rPr>
          <w:rFonts w:ascii="Arial" w:eastAsia="Arial" w:hAnsi="Arial" w:cs="Arial"/>
          <w:sz w:val="20"/>
          <w:szCs w:val="20"/>
        </w:rPr>
        <w:t>R</w:t>
      </w:r>
      <w:r w:rsidR="00332050" w:rsidRPr="50F5F048">
        <w:rPr>
          <w:rFonts w:ascii="Arial" w:eastAsia="Arial" w:hAnsi="Arial" w:cs="Arial"/>
          <w:sz w:val="20"/>
          <w:szCs w:val="20"/>
        </w:rPr>
        <w:t xml:space="preserve">epeat prescribing Penicillin V (as per clinic letters). Please prescribe either as liquid or tablet as per each </w:t>
      </w:r>
      <w:r w:rsidR="00AC510B" w:rsidRPr="50F5F048">
        <w:rPr>
          <w:rFonts w:ascii="Arial" w:eastAsia="Arial" w:hAnsi="Arial" w:cs="Arial"/>
          <w:sz w:val="20"/>
          <w:szCs w:val="20"/>
        </w:rPr>
        <w:t>child’s</w:t>
      </w:r>
      <w:r w:rsidR="00332050" w:rsidRPr="50F5F048">
        <w:rPr>
          <w:rFonts w:ascii="Arial" w:eastAsia="Arial" w:hAnsi="Arial" w:cs="Arial"/>
          <w:sz w:val="20"/>
          <w:szCs w:val="20"/>
        </w:rPr>
        <w:t xml:space="preserve"> preference.</w:t>
      </w:r>
      <w:r w:rsidR="00E24D19" w:rsidRPr="50F5F048">
        <w:rPr>
          <w:rFonts w:ascii="Arial" w:eastAsia="Arial" w:hAnsi="Arial" w:cs="Arial"/>
          <w:sz w:val="20"/>
          <w:szCs w:val="20"/>
        </w:rPr>
        <w:t xml:space="preserve"> </w:t>
      </w:r>
      <w:r w:rsidR="00E24D19" w:rsidRPr="50F5F048">
        <w:rPr>
          <w:rFonts w:ascii="Arial" w:eastAsia="Arial" w:hAnsi="Arial" w:cs="Arial"/>
          <w:b/>
          <w:bCs/>
          <w:sz w:val="20"/>
          <w:szCs w:val="20"/>
        </w:rPr>
        <w:t xml:space="preserve">NB </w:t>
      </w:r>
      <w:r w:rsidR="00E24D19" w:rsidRPr="50F5F048">
        <w:rPr>
          <w:rFonts w:ascii="Arial" w:eastAsia="Arial" w:hAnsi="Arial" w:cs="Arial"/>
          <w:sz w:val="20"/>
          <w:szCs w:val="20"/>
        </w:rPr>
        <w:t>reconstituted Penicillin V only lasts for 7 days</w:t>
      </w:r>
      <w:r w:rsidR="0BBCED22" w:rsidRPr="50F5F048">
        <w:rPr>
          <w:rFonts w:ascii="Arial" w:eastAsia="Arial" w:hAnsi="Arial" w:cs="Arial"/>
          <w:sz w:val="20"/>
          <w:szCs w:val="20"/>
        </w:rPr>
        <w:t>, but parents/carers are able to make up new bottles at home,</w:t>
      </w:r>
      <w:r w:rsidR="00E24D19" w:rsidRPr="50F5F048">
        <w:rPr>
          <w:rFonts w:ascii="Arial" w:eastAsia="Arial" w:hAnsi="Arial" w:cs="Arial"/>
          <w:sz w:val="20"/>
          <w:szCs w:val="20"/>
        </w:rPr>
        <w:t xml:space="preserve"> so </w:t>
      </w:r>
      <w:r w:rsidR="00332050" w:rsidRPr="50F5F048">
        <w:rPr>
          <w:rFonts w:ascii="Arial" w:eastAsia="Arial" w:hAnsi="Arial" w:cs="Arial"/>
          <w:sz w:val="20"/>
          <w:szCs w:val="20"/>
        </w:rPr>
        <w:t>please ensure adequate amounts are prescribed to prevent the need for numerous repeat prescription requests</w:t>
      </w:r>
      <w:r w:rsidR="1E52BA1D" w:rsidRPr="50F5F048">
        <w:rPr>
          <w:rFonts w:ascii="Arial" w:eastAsia="Arial" w:hAnsi="Arial" w:cs="Arial"/>
          <w:sz w:val="20"/>
          <w:szCs w:val="20"/>
        </w:rPr>
        <w:t xml:space="preserve"> and interruptions in supply</w:t>
      </w:r>
      <w:r w:rsidR="00332050" w:rsidRPr="50F5F048">
        <w:rPr>
          <w:rFonts w:ascii="Arial" w:eastAsia="Arial" w:hAnsi="Arial" w:cs="Arial"/>
          <w:sz w:val="20"/>
          <w:szCs w:val="20"/>
        </w:rPr>
        <w:t>.</w:t>
      </w:r>
      <w:r w:rsidR="00E24D19" w:rsidRPr="50F5F048">
        <w:rPr>
          <w:rFonts w:ascii="Arial" w:eastAsia="Arial" w:hAnsi="Arial" w:cs="Arial"/>
          <w:sz w:val="20"/>
          <w:szCs w:val="20"/>
        </w:rPr>
        <w:t xml:space="preserve"> </w:t>
      </w:r>
    </w:p>
    <w:p w14:paraId="63237C84" w14:textId="696FCDC8" w:rsidR="129D1109" w:rsidRDefault="129D1109" w:rsidP="50B57C1C">
      <w:pPr>
        <w:pStyle w:val="ListParagraph"/>
        <w:numPr>
          <w:ilvl w:val="0"/>
          <w:numId w:val="5"/>
        </w:numPr>
        <w:jc w:val="both"/>
        <w:rPr>
          <w:rFonts w:ascii="Arial" w:eastAsia="Arial" w:hAnsi="Arial" w:cs="Arial"/>
          <w:sz w:val="20"/>
          <w:szCs w:val="20"/>
        </w:rPr>
      </w:pPr>
      <w:r w:rsidRPr="50B57C1C">
        <w:rPr>
          <w:rFonts w:ascii="Arial" w:eastAsia="Arial" w:hAnsi="Arial" w:cs="Arial"/>
          <w:sz w:val="20"/>
          <w:szCs w:val="20"/>
        </w:rPr>
        <w:t>Repeat prescri</w:t>
      </w:r>
      <w:r w:rsidR="77F6C2A0" w:rsidRPr="50B57C1C">
        <w:rPr>
          <w:rFonts w:ascii="Arial" w:eastAsia="Arial" w:hAnsi="Arial" w:cs="Arial"/>
          <w:sz w:val="20"/>
          <w:szCs w:val="20"/>
        </w:rPr>
        <w:t xml:space="preserve">ptions of </w:t>
      </w:r>
      <w:r w:rsidRPr="50B57C1C">
        <w:rPr>
          <w:rFonts w:ascii="Arial" w:eastAsia="Arial" w:hAnsi="Arial" w:cs="Arial"/>
          <w:sz w:val="20"/>
          <w:szCs w:val="20"/>
        </w:rPr>
        <w:t xml:space="preserve">Folic acid and Vitamin D </w:t>
      </w:r>
      <w:r w:rsidR="62B7BA03" w:rsidRPr="50B57C1C">
        <w:rPr>
          <w:rFonts w:ascii="Arial" w:eastAsia="Arial" w:hAnsi="Arial" w:cs="Arial"/>
          <w:sz w:val="20"/>
          <w:szCs w:val="20"/>
        </w:rPr>
        <w:t xml:space="preserve">supplements as outlined in </w:t>
      </w:r>
      <w:r w:rsidRPr="50B57C1C">
        <w:rPr>
          <w:rFonts w:ascii="Arial" w:eastAsia="Arial" w:hAnsi="Arial" w:cs="Arial"/>
          <w:sz w:val="20"/>
          <w:szCs w:val="20"/>
        </w:rPr>
        <w:t>clinic letters.</w:t>
      </w:r>
    </w:p>
    <w:p w14:paraId="43E86075" w14:textId="77777777" w:rsidR="00B0759A" w:rsidRPr="00B0759A" w:rsidRDefault="00B0759A" w:rsidP="50B57C1C">
      <w:pPr>
        <w:pStyle w:val="ListParagraph"/>
        <w:numPr>
          <w:ilvl w:val="0"/>
          <w:numId w:val="5"/>
        </w:numPr>
        <w:jc w:val="both"/>
        <w:rPr>
          <w:rFonts w:ascii="Arial" w:eastAsia="Arial" w:hAnsi="Arial" w:cs="Arial"/>
          <w:sz w:val="20"/>
          <w:szCs w:val="20"/>
        </w:rPr>
      </w:pPr>
      <w:r w:rsidRPr="50B57C1C">
        <w:rPr>
          <w:rFonts w:ascii="Arial" w:eastAsia="Arial" w:hAnsi="Arial" w:cs="Arial"/>
          <w:sz w:val="20"/>
          <w:szCs w:val="20"/>
        </w:rPr>
        <w:t>Prescribing oral Paracetamol and Ibuprofen when requested, and any other medications including stronger analgesia, as indicated from clinic letters.</w:t>
      </w:r>
      <w:r w:rsidR="00332050" w:rsidRPr="50B57C1C">
        <w:rPr>
          <w:rFonts w:ascii="Arial" w:eastAsia="Arial" w:hAnsi="Arial" w:cs="Arial"/>
          <w:sz w:val="20"/>
          <w:szCs w:val="20"/>
        </w:rPr>
        <w:t xml:space="preserve"> Please prescribe as liquid or tablet as per each </w:t>
      </w:r>
      <w:r w:rsidR="00AC510B" w:rsidRPr="50B57C1C">
        <w:rPr>
          <w:rFonts w:ascii="Arial" w:eastAsia="Arial" w:hAnsi="Arial" w:cs="Arial"/>
          <w:sz w:val="20"/>
          <w:szCs w:val="20"/>
        </w:rPr>
        <w:t>child’s</w:t>
      </w:r>
      <w:r w:rsidR="00332050" w:rsidRPr="50B57C1C">
        <w:rPr>
          <w:rFonts w:ascii="Arial" w:eastAsia="Arial" w:hAnsi="Arial" w:cs="Arial"/>
          <w:sz w:val="20"/>
          <w:szCs w:val="20"/>
        </w:rPr>
        <w:t xml:space="preserve"> preference</w:t>
      </w:r>
      <w:r w:rsidR="00AC510B" w:rsidRPr="50B57C1C">
        <w:rPr>
          <w:rFonts w:ascii="Arial" w:eastAsia="Arial" w:hAnsi="Arial" w:cs="Arial"/>
          <w:sz w:val="20"/>
          <w:szCs w:val="20"/>
        </w:rPr>
        <w:t>.</w:t>
      </w:r>
    </w:p>
    <w:p w14:paraId="35CDFE84" w14:textId="7389C7AF" w:rsidR="00B0759A" w:rsidRPr="00B0759A" w:rsidRDefault="00B0759A" w:rsidP="50B57C1C">
      <w:pPr>
        <w:pStyle w:val="ListParagraph"/>
        <w:numPr>
          <w:ilvl w:val="0"/>
          <w:numId w:val="5"/>
        </w:numPr>
        <w:jc w:val="both"/>
        <w:rPr>
          <w:rFonts w:ascii="Arial" w:eastAsia="Arial" w:hAnsi="Arial" w:cs="Arial"/>
          <w:sz w:val="20"/>
          <w:szCs w:val="20"/>
        </w:rPr>
      </w:pPr>
      <w:r w:rsidRPr="7394F5DC">
        <w:rPr>
          <w:rFonts w:ascii="Arial" w:eastAsia="Arial" w:hAnsi="Arial" w:cs="Arial"/>
          <w:sz w:val="20"/>
          <w:szCs w:val="20"/>
        </w:rPr>
        <w:lastRenderedPageBreak/>
        <w:t xml:space="preserve">Remembering that symptoms which may be trivial in others [e.g. sore throat, fever of 38.0°C or higher] may warn of significant bacterial infection in those with sickle cell disease: please give broad spectrum antibiotics </w:t>
      </w:r>
      <w:r w:rsidR="187D516E" w:rsidRPr="7394F5DC">
        <w:rPr>
          <w:rFonts w:ascii="Arial" w:eastAsia="Arial" w:hAnsi="Arial" w:cs="Arial"/>
          <w:sz w:val="20"/>
          <w:szCs w:val="20"/>
        </w:rPr>
        <w:t>early and</w:t>
      </w:r>
      <w:r w:rsidRPr="7394F5DC">
        <w:rPr>
          <w:rFonts w:ascii="Arial" w:eastAsia="Arial" w:hAnsi="Arial" w:cs="Arial"/>
          <w:sz w:val="20"/>
          <w:szCs w:val="20"/>
        </w:rPr>
        <w:t xml:space="preserve"> refer to us promptly via </w:t>
      </w:r>
      <w:r w:rsidR="1576FECF" w:rsidRPr="7394F5DC">
        <w:rPr>
          <w:rFonts w:ascii="Arial" w:eastAsia="Arial" w:hAnsi="Arial" w:cs="Arial"/>
          <w:sz w:val="20"/>
          <w:szCs w:val="20"/>
        </w:rPr>
        <w:t>C</w:t>
      </w:r>
      <w:r w:rsidRPr="7394F5DC">
        <w:rPr>
          <w:rFonts w:ascii="Arial" w:eastAsia="Arial" w:hAnsi="Arial" w:cs="Arial"/>
          <w:sz w:val="20"/>
          <w:szCs w:val="20"/>
        </w:rPr>
        <w:t>ED if there is any possibility of sepsis.</w:t>
      </w:r>
    </w:p>
    <w:p w14:paraId="10E31C09" w14:textId="470208D2" w:rsidR="00B0759A" w:rsidRPr="00B0759A" w:rsidRDefault="00B0759A" w:rsidP="50B57C1C">
      <w:pPr>
        <w:pStyle w:val="ListParagraph"/>
        <w:numPr>
          <w:ilvl w:val="0"/>
          <w:numId w:val="5"/>
        </w:numPr>
        <w:jc w:val="both"/>
        <w:rPr>
          <w:rFonts w:ascii="Arial" w:eastAsia="Arial" w:hAnsi="Arial" w:cs="Arial"/>
          <w:sz w:val="20"/>
          <w:szCs w:val="20"/>
        </w:rPr>
      </w:pPr>
      <w:r w:rsidRPr="7394F5DC">
        <w:rPr>
          <w:rFonts w:ascii="Arial" w:eastAsia="Arial" w:hAnsi="Arial" w:cs="Arial"/>
          <w:sz w:val="20"/>
          <w:szCs w:val="20"/>
        </w:rPr>
        <w:t xml:space="preserve">Being aware of the side effects of some of the medications he/she may </w:t>
      </w:r>
      <w:r w:rsidR="5C724625" w:rsidRPr="7394F5DC">
        <w:rPr>
          <w:rFonts w:ascii="Arial" w:eastAsia="Arial" w:hAnsi="Arial" w:cs="Arial"/>
          <w:sz w:val="20"/>
          <w:szCs w:val="20"/>
        </w:rPr>
        <w:t>be prescribed by the hospital</w:t>
      </w:r>
      <w:r w:rsidRPr="7394F5DC">
        <w:rPr>
          <w:rFonts w:ascii="Arial" w:eastAsia="Arial" w:hAnsi="Arial" w:cs="Arial"/>
          <w:sz w:val="20"/>
          <w:szCs w:val="20"/>
        </w:rPr>
        <w:t xml:space="preserve">: </w:t>
      </w:r>
      <w:r>
        <w:br/>
      </w:r>
      <w:r w:rsidRPr="7394F5DC">
        <w:rPr>
          <w:rFonts w:ascii="Arial" w:eastAsia="Arial" w:hAnsi="Arial" w:cs="Arial"/>
          <w:b/>
          <w:bCs/>
          <w:i/>
          <w:iCs/>
          <w:sz w:val="20"/>
          <w:szCs w:val="20"/>
        </w:rPr>
        <w:t>Hydroxycarbamide</w:t>
      </w:r>
      <w:r w:rsidR="12C5317E" w:rsidRPr="7394F5DC">
        <w:rPr>
          <w:rFonts w:ascii="Arial" w:eastAsia="Arial" w:hAnsi="Arial" w:cs="Arial"/>
          <w:b/>
          <w:bCs/>
          <w:i/>
          <w:iCs/>
          <w:sz w:val="20"/>
          <w:szCs w:val="20"/>
        </w:rPr>
        <w:t xml:space="preserve">, </w:t>
      </w:r>
      <w:r w:rsidRPr="7394F5DC">
        <w:rPr>
          <w:rFonts w:ascii="Arial" w:eastAsia="Arial" w:hAnsi="Arial" w:cs="Arial"/>
          <w:sz w:val="20"/>
          <w:szCs w:val="20"/>
        </w:rPr>
        <w:t>given as a disease modifier as it reduces the frequency and severity of pain crises</w:t>
      </w:r>
      <w:r w:rsidR="2F557D85" w:rsidRPr="7394F5DC">
        <w:rPr>
          <w:rFonts w:ascii="Arial" w:eastAsia="Arial" w:hAnsi="Arial" w:cs="Arial"/>
          <w:sz w:val="20"/>
          <w:szCs w:val="20"/>
        </w:rPr>
        <w:t xml:space="preserve">, </w:t>
      </w:r>
      <w:r w:rsidR="46D7C765" w:rsidRPr="7394F5DC">
        <w:rPr>
          <w:rFonts w:ascii="Arial" w:eastAsia="Arial" w:hAnsi="Arial" w:cs="Arial"/>
          <w:sz w:val="20"/>
          <w:szCs w:val="20"/>
        </w:rPr>
        <w:t xml:space="preserve">is prescribed and monitored by the hospital and may cause </w:t>
      </w:r>
      <w:r w:rsidRPr="7394F5DC">
        <w:rPr>
          <w:rFonts w:ascii="Arial" w:eastAsia="Arial" w:hAnsi="Arial" w:cs="Arial"/>
          <w:sz w:val="20"/>
          <w:szCs w:val="20"/>
        </w:rPr>
        <w:t xml:space="preserve">neutropenia. </w:t>
      </w:r>
      <w:proofErr w:type="spellStart"/>
      <w:r w:rsidRPr="7394F5DC">
        <w:rPr>
          <w:rFonts w:ascii="Arial" w:eastAsia="Arial" w:hAnsi="Arial" w:cs="Arial"/>
          <w:b/>
          <w:bCs/>
          <w:i/>
          <w:iCs/>
          <w:sz w:val="20"/>
          <w:szCs w:val="20"/>
        </w:rPr>
        <w:t>Deferasirox</w:t>
      </w:r>
      <w:proofErr w:type="spellEnd"/>
      <w:r w:rsidR="3CD4C639" w:rsidRPr="7394F5DC">
        <w:rPr>
          <w:rFonts w:ascii="Arial" w:eastAsia="Arial" w:hAnsi="Arial" w:cs="Arial"/>
          <w:b/>
          <w:bCs/>
          <w:i/>
          <w:iCs/>
          <w:sz w:val="20"/>
          <w:szCs w:val="20"/>
        </w:rPr>
        <w:t>, the most common drug</w:t>
      </w:r>
      <w:r w:rsidRPr="7394F5DC">
        <w:rPr>
          <w:rFonts w:ascii="Arial" w:eastAsia="Arial" w:hAnsi="Arial" w:cs="Arial"/>
          <w:sz w:val="20"/>
          <w:szCs w:val="20"/>
        </w:rPr>
        <w:t xml:space="preserve"> used to reduce iron levels in transfused patients can </w:t>
      </w:r>
      <w:r w:rsidR="6FEE5723" w:rsidRPr="7394F5DC">
        <w:rPr>
          <w:rFonts w:ascii="Arial" w:eastAsia="Arial" w:hAnsi="Arial" w:cs="Arial"/>
          <w:sz w:val="20"/>
          <w:szCs w:val="20"/>
        </w:rPr>
        <w:t xml:space="preserve">commonly </w:t>
      </w:r>
      <w:r w:rsidRPr="7394F5DC">
        <w:rPr>
          <w:rFonts w:ascii="Arial" w:eastAsia="Arial" w:hAnsi="Arial" w:cs="Arial"/>
          <w:sz w:val="20"/>
          <w:szCs w:val="20"/>
        </w:rPr>
        <w:t xml:space="preserve">cause </w:t>
      </w:r>
      <w:r w:rsidR="10FEDF9B" w:rsidRPr="7394F5DC">
        <w:rPr>
          <w:rFonts w:ascii="Arial" w:eastAsia="Arial" w:hAnsi="Arial" w:cs="Arial"/>
          <w:sz w:val="20"/>
          <w:szCs w:val="20"/>
        </w:rPr>
        <w:t xml:space="preserve">abdominal pain, </w:t>
      </w:r>
      <w:r w:rsidRPr="7394F5DC">
        <w:rPr>
          <w:rFonts w:ascii="Arial" w:eastAsia="Arial" w:hAnsi="Arial" w:cs="Arial"/>
          <w:sz w:val="20"/>
          <w:szCs w:val="20"/>
        </w:rPr>
        <w:t>rash, and kidney and liver function abnormalities.</w:t>
      </w:r>
      <w:r w:rsidR="478CBD1D" w:rsidRPr="7394F5DC">
        <w:rPr>
          <w:rFonts w:ascii="Arial" w:eastAsia="Arial" w:hAnsi="Arial" w:cs="Arial"/>
          <w:sz w:val="20"/>
          <w:szCs w:val="20"/>
        </w:rPr>
        <w:t xml:space="preserve"> These are usually monitored by the hospital but please be aware that patients with iron overload are more susceptible to infection and this may be </w:t>
      </w:r>
      <w:r w:rsidR="476DCD4D" w:rsidRPr="7394F5DC">
        <w:rPr>
          <w:rFonts w:ascii="Arial" w:eastAsia="Arial" w:hAnsi="Arial" w:cs="Arial"/>
          <w:sz w:val="20"/>
          <w:szCs w:val="20"/>
        </w:rPr>
        <w:t>exacerbated</w:t>
      </w:r>
      <w:r w:rsidR="478CBD1D" w:rsidRPr="7394F5DC">
        <w:rPr>
          <w:rFonts w:ascii="Arial" w:eastAsia="Arial" w:hAnsi="Arial" w:cs="Arial"/>
          <w:sz w:val="20"/>
          <w:szCs w:val="20"/>
        </w:rPr>
        <w:t xml:space="preserve"> by ch</w:t>
      </w:r>
      <w:r w:rsidR="504CB802" w:rsidRPr="7394F5DC">
        <w:rPr>
          <w:rFonts w:ascii="Arial" w:eastAsia="Arial" w:hAnsi="Arial" w:cs="Arial"/>
          <w:sz w:val="20"/>
          <w:szCs w:val="20"/>
        </w:rPr>
        <w:t>e</w:t>
      </w:r>
      <w:r w:rsidR="478CBD1D" w:rsidRPr="7394F5DC">
        <w:rPr>
          <w:rFonts w:ascii="Arial" w:eastAsia="Arial" w:hAnsi="Arial" w:cs="Arial"/>
          <w:sz w:val="20"/>
          <w:szCs w:val="20"/>
        </w:rPr>
        <w:t xml:space="preserve">lation therapy. This is particularly the case in patients on </w:t>
      </w:r>
      <w:proofErr w:type="spellStart"/>
      <w:r w:rsidRPr="7394F5DC">
        <w:rPr>
          <w:rFonts w:ascii="Arial" w:eastAsia="Arial" w:hAnsi="Arial" w:cs="Arial"/>
          <w:b/>
          <w:bCs/>
          <w:i/>
          <w:iCs/>
          <w:sz w:val="20"/>
          <w:szCs w:val="20"/>
        </w:rPr>
        <w:t>Desferrioxamine</w:t>
      </w:r>
      <w:proofErr w:type="spellEnd"/>
      <w:r w:rsidR="5A0FAAD2" w:rsidRPr="7394F5DC">
        <w:rPr>
          <w:rFonts w:ascii="Arial" w:eastAsia="Arial" w:hAnsi="Arial" w:cs="Arial"/>
          <w:b/>
          <w:bCs/>
          <w:i/>
          <w:iCs/>
          <w:sz w:val="20"/>
          <w:szCs w:val="20"/>
        </w:rPr>
        <w:t>;</w:t>
      </w:r>
      <w:r w:rsidRPr="7394F5DC">
        <w:rPr>
          <w:rFonts w:ascii="Arial" w:eastAsia="Arial" w:hAnsi="Arial" w:cs="Arial"/>
          <w:sz w:val="20"/>
          <w:szCs w:val="20"/>
        </w:rPr>
        <w:t xml:space="preserve"> </w:t>
      </w:r>
      <w:r w:rsidR="3F0FF16C" w:rsidRPr="7394F5DC">
        <w:rPr>
          <w:rFonts w:ascii="Arial" w:eastAsia="Arial" w:hAnsi="Arial" w:cs="Arial"/>
          <w:sz w:val="20"/>
          <w:szCs w:val="20"/>
        </w:rPr>
        <w:t xml:space="preserve">any patient on this drug who develops abdominal pain and </w:t>
      </w:r>
      <w:r w:rsidR="5AA07DDA" w:rsidRPr="7394F5DC">
        <w:rPr>
          <w:rFonts w:ascii="Arial" w:eastAsia="Arial" w:hAnsi="Arial" w:cs="Arial"/>
          <w:sz w:val="20"/>
          <w:szCs w:val="20"/>
        </w:rPr>
        <w:t>diarrhoea</w:t>
      </w:r>
      <w:r w:rsidR="3F0FF16C" w:rsidRPr="7394F5DC">
        <w:rPr>
          <w:rFonts w:ascii="Arial" w:eastAsia="Arial" w:hAnsi="Arial" w:cs="Arial"/>
          <w:sz w:val="20"/>
          <w:szCs w:val="20"/>
        </w:rPr>
        <w:t xml:space="preserve"> will need to be assessed for possible </w:t>
      </w:r>
      <w:r w:rsidRPr="7394F5DC">
        <w:rPr>
          <w:rFonts w:ascii="Arial" w:eastAsia="Arial" w:hAnsi="Arial" w:cs="Arial"/>
          <w:sz w:val="20"/>
          <w:szCs w:val="20"/>
        </w:rPr>
        <w:t xml:space="preserve">Yersinia bowel infection. </w:t>
      </w:r>
    </w:p>
    <w:p w14:paraId="324B8B8B" w14:textId="77777777" w:rsidR="00B0759A" w:rsidRDefault="00B0759A" w:rsidP="50B57C1C">
      <w:pPr>
        <w:pStyle w:val="ListParagraph"/>
        <w:jc w:val="both"/>
        <w:rPr>
          <w:rFonts w:ascii="Arial" w:eastAsia="Arial" w:hAnsi="Arial" w:cs="Arial"/>
          <w:b/>
          <w:bCs/>
          <w:sz w:val="20"/>
          <w:szCs w:val="20"/>
        </w:rPr>
      </w:pPr>
      <w:r w:rsidRPr="50B57C1C">
        <w:rPr>
          <w:rFonts w:ascii="Arial" w:eastAsia="Arial" w:hAnsi="Arial" w:cs="Arial"/>
          <w:b/>
          <w:bCs/>
          <w:sz w:val="20"/>
          <w:szCs w:val="20"/>
        </w:rPr>
        <w:t>Please contact us immediately if you have any concerns about anyone on these medications.</w:t>
      </w:r>
    </w:p>
    <w:p w14:paraId="634C5A6C" w14:textId="77777777" w:rsidR="00B0759A" w:rsidRPr="00B0759A" w:rsidRDefault="00B0759A" w:rsidP="50B57C1C">
      <w:pPr>
        <w:pStyle w:val="ListParagraph"/>
        <w:numPr>
          <w:ilvl w:val="0"/>
          <w:numId w:val="5"/>
        </w:numPr>
        <w:jc w:val="both"/>
        <w:rPr>
          <w:rFonts w:ascii="Arial" w:eastAsia="Arial" w:hAnsi="Arial" w:cs="Arial"/>
          <w:sz w:val="20"/>
          <w:szCs w:val="20"/>
        </w:rPr>
      </w:pPr>
      <w:r w:rsidRPr="50B57C1C">
        <w:rPr>
          <w:rFonts w:ascii="Arial" w:eastAsia="Arial" w:hAnsi="Arial" w:cs="Arial"/>
          <w:sz w:val="20"/>
          <w:szCs w:val="20"/>
        </w:rPr>
        <w:t>Encouraging/giving annual flu vaccine and other vaccinations as needed.</w:t>
      </w:r>
    </w:p>
    <w:p w14:paraId="6B699379" w14:textId="77777777" w:rsidR="00B0759A" w:rsidRDefault="00B0759A" w:rsidP="00B0759A">
      <w:pPr>
        <w:rPr>
          <w:rFonts w:ascii="Arial" w:hAnsi="Arial" w:cs="Arial"/>
          <w:sz w:val="22"/>
          <w:szCs w:val="22"/>
        </w:rPr>
      </w:pPr>
    </w:p>
    <w:p w14:paraId="6CB5ED2A" w14:textId="6D8402B2" w:rsidR="00B0759A" w:rsidRPr="00D74E64" w:rsidRDefault="008B7D91" w:rsidP="50B57C1C">
      <w:pPr>
        <w:rPr>
          <w:rFonts w:ascii="Arial" w:hAnsi="Arial" w:cs="Arial"/>
          <w:b/>
          <w:bCs/>
          <w:i/>
          <w:iCs/>
        </w:rPr>
      </w:pPr>
      <w:r w:rsidRPr="50B57C1C">
        <w:rPr>
          <w:rFonts w:ascii="Arial" w:hAnsi="Arial" w:cs="Arial"/>
        </w:rPr>
        <w:t>More information needed</w:t>
      </w:r>
      <w:r w:rsidR="00B0759A" w:rsidRPr="50B57C1C">
        <w:rPr>
          <w:rFonts w:ascii="Arial" w:hAnsi="Arial" w:cs="Arial"/>
        </w:rPr>
        <w:t xml:space="preserve">? Contact our </w:t>
      </w:r>
      <w:r w:rsidR="1CC62E0F" w:rsidRPr="50B57C1C">
        <w:rPr>
          <w:rFonts w:ascii="Arial" w:hAnsi="Arial" w:cs="Arial"/>
        </w:rPr>
        <w:t>s</w:t>
      </w:r>
      <w:r w:rsidR="00B0759A" w:rsidRPr="50B57C1C">
        <w:rPr>
          <w:rFonts w:ascii="Arial" w:hAnsi="Arial" w:cs="Arial"/>
        </w:rPr>
        <w:t>ervice directly or please refer to the national sickle cell disease guideline on</w:t>
      </w:r>
      <w:r w:rsidR="00AC510B" w:rsidRPr="50B57C1C">
        <w:rPr>
          <w:rFonts w:ascii="Arial" w:hAnsi="Arial" w:cs="Arial"/>
        </w:rPr>
        <w:t xml:space="preserve"> </w:t>
      </w:r>
      <w:hyperlink r:id="rId13">
        <w:r w:rsidR="00AC510B" w:rsidRPr="50B57C1C">
          <w:rPr>
            <w:rStyle w:val="Hyperlink"/>
            <w:rFonts w:ascii="Arial" w:hAnsi="Arial" w:cs="Arial"/>
          </w:rPr>
          <w:t>https://www.sicklecellsociety.org/wp-content/uploads/2019/11/SCD-in-Childhood_Final-version-1.pdf</w:t>
        </w:r>
      </w:hyperlink>
      <w:r w:rsidR="00AC510B" w:rsidRPr="50B57C1C">
        <w:rPr>
          <w:rFonts w:ascii="Arial" w:hAnsi="Arial" w:cs="Arial"/>
        </w:rPr>
        <w:t xml:space="preserve"> </w:t>
      </w:r>
    </w:p>
    <w:p w14:paraId="3FE9F23F" w14:textId="77777777" w:rsidR="00B0759A" w:rsidRPr="00B0759A" w:rsidRDefault="00B0759A" w:rsidP="50B57C1C">
      <w:pPr>
        <w:jc w:val="both"/>
        <w:rPr>
          <w:rFonts w:ascii="Arial" w:hAnsi="Arial" w:cs="Arial"/>
        </w:rPr>
      </w:pPr>
    </w:p>
    <w:p w14:paraId="6733DD95" w14:textId="54EF084D" w:rsidR="7F66A7AA" w:rsidRDefault="7F66A7AA" w:rsidP="7F66A7AA">
      <w:pPr>
        <w:jc w:val="both"/>
        <w:rPr>
          <w:rFonts w:ascii="Arial" w:hAnsi="Arial" w:cs="Arial"/>
          <w:b/>
          <w:bCs/>
          <w:sz w:val="22"/>
          <w:szCs w:val="22"/>
        </w:rPr>
      </w:pPr>
    </w:p>
    <w:p w14:paraId="2C1912FA" w14:textId="2E193BC6" w:rsidR="603BE094" w:rsidRPr="00400F22" w:rsidRDefault="603BE094" w:rsidP="4817E5E1">
      <w:pPr>
        <w:jc w:val="both"/>
        <w:rPr>
          <w:rFonts w:ascii="Arial" w:hAnsi="Arial" w:cs="Arial"/>
          <w:b/>
          <w:bCs/>
          <w:sz w:val="24"/>
          <w:szCs w:val="24"/>
        </w:rPr>
      </w:pPr>
      <w:r w:rsidRPr="00400F22">
        <w:rPr>
          <w:rFonts w:ascii="Arial" w:hAnsi="Arial" w:cs="Arial"/>
          <w:b/>
          <w:bCs/>
          <w:sz w:val="24"/>
          <w:szCs w:val="24"/>
        </w:rPr>
        <w:t xml:space="preserve">Contact </w:t>
      </w:r>
      <w:r w:rsidR="00400F22" w:rsidRPr="006333DD">
        <w:rPr>
          <w:rFonts w:ascii="Arial" w:hAnsi="Arial" w:cs="Arial"/>
          <w:b/>
          <w:bCs/>
          <w:sz w:val="24"/>
          <w:szCs w:val="24"/>
        </w:rPr>
        <w:t>details</w:t>
      </w:r>
    </w:p>
    <w:p w14:paraId="682CBCB1" w14:textId="691CC303" w:rsidR="4817E5E1" w:rsidRDefault="4817E5E1" w:rsidP="4817E5E1">
      <w:pPr>
        <w:jc w:val="both"/>
        <w:rPr>
          <w:rFonts w:ascii="Arial" w:hAnsi="Arial" w:cs="Arial"/>
          <w:b/>
          <w:bCs/>
          <w:sz w:val="22"/>
          <w:szCs w:val="22"/>
        </w:rPr>
      </w:pPr>
    </w:p>
    <w:p w14:paraId="66D5A57A" w14:textId="0F13796A" w:rsidR="603BE094" w:rsidRDefault="603BE094" w:rsidP="4817E5E1">
      <w:pPr>
        <w:jc w:val="both"/>
      </w:pPr>
      <w:r w:rsidRPr="4817E5E1">
        <w:rPr>
          <w:rFonts w:ascii="Arial" w:hAnsi="Arial" w:cs="Arial"/>
          <w:b/>
          <w:bCs/>
          <w:sz w:val="22"/>
          <w:szCs w:val="22"/>
        </w:rPr>
        <w:t>Monday – Friday 9.00hrs – 17.00hrs</w:t>
      </w:r>
    </w:p>
    <w:p w14:paraId="69C5815D" w14:textId="49624D1A" w:rsidR="4817E5E1" w:rsidRDefault="4817E5E1" w:rsidP="4817E5E1">
      <w:pPr>
        <w:jc w:val="both"/>
        <w:rPr>
          <w:rFonts w:ascii="Arial" w:hAnsi="Arial" w:cs="Arial"/>
          <w:b/>
          <w:bCs/>
          <w:sz w:val="22"/>
          <w:szCs w:val="22"/>
        </w:rPr>
      </w:pPr>
    </w:p>
    <w:p w14:paraId="5249FC64" w14:textId="79FD7884" w:rsidR="603BE094" w:rsidRDefault="00400F22" w:rsidP="50B57C1C">
      <w:pPr>
        <w:jc w:val="both"/>
        <w:rPr>
          <w:rFonts w:ascii="Arial" w:hAnsi="Arial" w:cs="Arial"/>
        </w:rPr>
      </w:pPr>
      <w:r>
        <w:rPr>
          <w:rFonts w:ascii="Arial" w:hAnsi="Arial" w:cs="Arial"/>
        </w:rPr>
        <w:t xml:space="preserve">Paediatric </w:t>
      </w:r>
      <w:r w:rsidR="603BE094" w:rsidRPr="50B57C1C">
        <w:rPr>
          <w:rFonts w:ascii="Arial" w:hAnsi="Arial" w:cs="Arial"/>
        </w:rPr>
        <w:t>Benign Haematology CNS team - 0117 342 8721</w:t>
      </w:r>
    </w:p>
    <w:p w14:paraId="37815F2F" w14:textId="418C5B37" w:rsidR="603BE094" w:rsidRDefault="00400F22" w:rsidP="50B57C1C">
      <w:pPr>
        <w:jc w:val="both"/>
        <w:rPr>
          <w:rFonts w:ascii="Arial" w:hAnsi="Arial" w:cs="Arial"/>
        </w:rPr>
      </w:pPr>
      <w:r>
        <w:rPr>
          <w:rFonts w:ascii="Arial" w:hAnsi="Arial" w:cs="Arial"/>
        </w:rPr>
        <w:t xml:space="preserve">Paediatric </w:t>
      </w:r>
      <w:r w:rsidR="603BE094" w:rsidRPr="50B57C1C">
        <w:rPr>
          <w:rFonts w:ascii="Arial" w:hAnsi="Arial" w:cs="Arial"/>
        </w:rPr>
        <w:t>Haematology registrar - 0117 923 0000 (switchboard) Bleep 3495</w:t>
      </w:r>
    </w:p>
    <w:p w14:paraId="47EA2A8D" w14:textId="0DADC2F5" w:rsidR="603BE094" w:rsidRDefault="00400F22" w:rsidP="50B57C1C">
      <w:pPr>
        <w:jc w:val="both"/>
        <w:rPr>
          <w:rFonts w:ascii="Arial" w:hAnsi="Arial" w:cs="Arial"/>
        </w:rPr>
      </w:pPr>
      <w:r>
        <w:rPr>
          <w:rFonts w:ascii="Arial" w:hAnsi="Arial" w:cs="Arial"/>
        </w:rPr>
        <w:t xml:space="preserve">Paediatric </w:t>
      </w:r>
      <w:r w:rsidR="603BE094" w:rsidRPr="50B57C1C">
        <w:rPr>
          <w:rFonts w:ascii="Arial" w:hAnsi="Arial" w:cs="Arial"/>
        </w:rPr>
        <w:t xml:space="preserve">Benign </w:t>
      </w:r>
      <w:r w:rsidR="1A0D1800" w:rsidRPr="50B57C1C">
        <w:rPr>
          <w:rFonts w:ascii="Arial" w:hAnsi="Arial" w:cs="Arial"/>
        </w:rPr>
        <w:t>H</w:t>
      </w:r>
      <w:r w:rsidR="603BE094" w:rsidRPr="50B57C1C">
        <w:rPr>
          <w:rFonts w:ascii="Arial" w:hAnsi="Arial" w:cs="Arial"/>
        </w:rPr>
        <w:t xml:space="preserve">aematology </w:t>
      </w:r>
      <w:proofErr w:type="spellStart"/>
      <w:r w:rsidR="603BE094" w:rsidRPr="50B57C1C">
        <w:rPr>
          <w:rFonts w:ascii="Arial" w:hAnsi="Arial" w:cs="Arial"/>
        </w:rPr>
        <w:t>SpR</w:t>
      </w:r>
      <w:proofErr w:type="spellEnd"/>
      <w:r w:rsidR="603BE094" w:rsidRPr="50B57C1C">
        <w:rPr>
          <w:rFonts w:ascii="Arial" w:hAnsi="Arial" w:cs="Arial"/>
        </w:rPr>
        <w:t xml:space="preserve"> 0788016927</w:t>
      </w:r>
    </w:p>
    <w:p w14:paraId="400269B9" w14:textId="1E3CC4D1" w:rsidR="4817E5E1" w:rsidRDefault="4817E5E1" w:rsidP="4817E5E1">
      <w:pPr>
        <w:jc w:val="both"/>
        <w:rPr>
          <w:rFonts w:ascii="Arial" w:hAnsi="Arial" w:cs="Arial"/>
          <w:b/>
          <w:bCs/>
          <w:sz w:val="22"/>
          <w:szCs w:val="22"/>
        </w:rPr>
      </w:pPr>
    </w:p>
    <w:p w14:paraId="63C4312E" w14:textId="612316BA" w:rsidR="603BE094" w:rsidRDefault="603BE094" w:rsidP="4817E5E1">
      <w:pPr>
        <w:jc w:val="both"/>
      </w:pPr>
      <w:r w:rsidRPr="4817E5E1">
        <w:rPr>
          <w:rFonts w:ascii="Arial" w:hAnsi="Arial" w:cs="Arial"/>
          <w:b/>
          <w:bCs/>
          <w:sz w:val="22"/>
          <w:szCs w:val="22"/>
        </w:rPr>
        <w:t>Out of hours, weekends and bank holiday</w:t>
      </w:r>
      <w:r w:rsidR="00400F22">
        <w:rPr>
          <w:rFonts w:ascii="Arial" w:hAnsi="Arial" w:cs="Arial"/>
          <w:b/>
          <w:bCs/>
          <w:sz w:val="22"/>
          <w:szCs w:val="22"/>
        </w:rPr>
        <w:t>s</w:t>
      </w:r>
    </w:p>
    <w:p w14:paraId="500FF4C0" w14:textId="77777777" w:rsidR="00400F22" w:rsidRDefault="00400F22" w:rsidP="50B57C1C">
      <w:pPr>
        <w:jc w:val="both"/>
        <w:rPr>
          <w:rFonts w:ascii="Arial" w:hAnsi="Arial" w:cs="Arial"/>
        </w:rPr>
      </w:pPr>
    </w:p>
    <w:p w14:paraId="08CE6F91" w14:textId="1694A57D" w:rsidR="00E1236C" w:rsidRPr="00B0759A" w:rsidRDefault="603BE094" w:rsidP="50B57C1C">
      <w:pPr>
        <w:jc w:val="both"/>
        <w:rPr>
          <w:rFonts w:ascii="Arial" w:hAnsi="Arial" w:cs="Arial"/>
          <w:b/>
          <w:bCs/>
        </w:rPr>
      </w:pPr>
      <w:r w:rsidRPr="7394F5DC">
        <w:rPr>
          <w:rFonts w:ascii="Arial" w:hAnsi="Arial" w:cs="Arial"/>
        </w:rPr>
        <w:t xml:space="preserve">Paediatric registrar on call for </w:t>
      </w:r>
      <w:r w:rsidR="783B84A2" w:rsidRPr="7394F5DC">
        <w:rPr>
          <w:rFonts w:ascii="Arial" w:hAnsi="Arial" w:cs="Arial"/>
        </w:rPr>
        <w:t>O</w:t>
      </w:r>
      <w:r w:rsidRPr="7394F5DC">
        <w:rPr>
          <w:rFonts w:ascii="Arial" w:hAnsi="Arial" w:cs="Arial"/>
        </w:rPr>
        <w:t>ncology/</w:t>
      </w:r>
      <w:r w:rsidR="05A46EC7" w:rsidRPr="7394F5DC">
        <w:rPr>
          <w:rFonts w:ascii="Arial" w:hAnsi="Arial" w:cs="Arial"/>
        </w:rPr>
        <w:t>H</w:t>
      </w:r>
      <w:r w:rsidRPr="7394F5DC">
        <w:rPr>
          <w:rFonts w:ascii="Arial" w:hAnsi="Arial" w:cs="Arial"/>
        </w:rPr>
        <w:t>aematology via switchboard – 0117 923 0000</w:t>
      </w:r>
      <w:r w:rsidRPr="7394F5DC">
        <w:rPr>
          <w:rFonts w:ascii="Arial" w:hAnsi="Arial" w:cs="Arial"/>
          <w:b/>
          <w:bCs/>
        </w:rPr>
        <w:t xml:space="preserve"> </w:t>
      </w:r>
    </w:p>
    <w:sectPr w:rsidR="00E1236C" w:rsidRPr="00B0759A" w:rsidSect="00CE7579">
      <w:headerReference w:type="default" r:id="rId14"/>
      <w:footerReference w:type="default" r:id="rId15"/>
      <w:headerReference w:type="first" r:id="rId16"/>
      <w:footerReference w:type="first" r:id="rId17"/>
      <w:pgSz w:w="11907" w:h="16840" w:code="9"/>
      <w:pgMar w:top="851" w:right="1440" w:bottom="1270" w:left="1440" w:header="567"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676EA3" w14:textId="77777777" w:rsidR="006F7044" w:rsidRDefault="006F7044">
      <w:r>
        <w:separator/>
      </w:r>
    </w:p>
  </w:endnote>
  <w:endnote w:type="continuationSeparator" w:id="0">
    <w:p w14:paraId="0EBF6F1C" w14:textId="77777777" w:rsidR="006F7044" w:rsidRDefault="006F7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8A6AE" w14:textId="77777777" w:rsidR="00CE7579" w:rsidRDefault="15BCCE2C" w:rsidP="15BCCE2C">
    <w:pPr>
      <w:pStyle w:val="Footer"/>
      <w:jc w:val="center"/>
      <w:rPr>
        <w:rFonts w:ascii="Arial" w:hAnsi="Arial" w:cs="Arial"/>
        <w:sz w:val="16"/>
        <w:szCs w:val="16"/>
      </w:rPr>
    </w:pPr>
    <w:r w:rsidRPr="15BCCE2C">
      <w:rPr>
        <w:rFonts w:ascii="Arial" w:hAnsi="Arial" w:cs="Arial"/>
        <w:sz w:val="16"/>
        <w:szCs w:val="16"/>
      </w:rPr>
      <w:t xml:space="preserve">Authors: Paediatric Benign Haematology CNS Team, </w:t>
    </w:r>
    <w:proofErr w:type="spellStart"/>
    <w:r w:rsidRPr="15BCCE2C">
      <w:rPr>
        <w:rFonts w:ascii="Arial" w:hAnsi="Arial" w:cs="Arial"/>
        <w:sz w:val="16"/>
        <w:szCs w:val="16"/>
      </w:rPr>
      <w:t>Dr.</w:t>
    </w:r>
    <w:proofErr w:type="spellEnd"/>
    <w:r w:rsidRPr="15BCCE2C">
      <w:rPr>
        <w:rFonts w:ascii="Arial" w:hAnsi="Arial" w:cs="Arial"/>
        <w:sz w:val="16"/>
        <w:szCs w:val="16"/>
      </w:rPr>
      <w:t xml:space="preserve"> Michelle Cummins</w:t>
    </w:r>
  </w:p>
  <w:p w14:paraId="729D4A42" w14:textId="2B356645" w:rsidR="00400F22" w:rsidRDefault="15BCCE2C" w:rsidP="15BCCE2C">
    <w:pPr>
      <w:pStyle w:val="Footer"/>
      <w:jc w:val="center"/>
      <w:rPr>
        <w:rFonts w:ascii="Arial" w:hAnsi="Arial" w:cs="Arial"/>
        <w:sz w:val="16"/>
        <w:szCs w:val="16"/>
      </w:rPr>
    </w:pPr>
    <w:r w:rsidRPr="15BCCE2C">
      <w:rPr>
        <w:rFonts w:ascii="Arial" w:hAnsi="Arial" w:cs="Arial"/>
        <w:sz w:val="16"/>
        <w:szCs w:val="16"/>
      </w:rPr>
      <w:t>Most recent update: July 2024</w:t>
    </w:r>
  </w:p>
  <w:p w14:paraId="44E871BC" w14:textId="77777777" w:rsidR="00CE7579" w:rsidRPr="00CE7579" w:rsidRDefault="00CE7579" w:rsidP="15BCCE2C">
    <w:pPr>
      <w:pStyle w:val="Footer"/>
      <w:jc w:val="center"/>
      <w:rPr>
        <w:rFonts w:ascii="Arial" w:hAnsi="Arial" w:cs="Arial"/>
        <w:sz w:val="16"/>
        <w:szCs w:val="16"/>
      </w:rPr>
    </w:pPr>
  </w:p>
  <w:p w14:paraId="1FCEEFB9" w14:textId="77777777" w:rsidR="00CE7579" w:rsidRPr="00CE7579" w:rsidRDefault="15BCCE2C" w:rsidP="15BCCE2C">
    <w:pPr>
      <w:pStyle w:val="Footer"/>
      <w:jc w:val="center"/>
      <w:rPr>
        <w:rFonts w:ascii="Arial" w:hAnsi="Arial" w:cs="Arial"/>
        <w:sz w:val="16"/>
        <w:szCs w:val="16"/>
      </w:rPr>
    </w:pPr>
    <w:r w:rsidRPr="15BCCE2C">
      <w:rPr>
        <w:rFonts w:ascii="Arial" w:hAnsi="Arial" w:cs="Arial"/>
        <w:sz w:val="16"/>
        <w:szCs w:val="16"/>
      </w:rPr>
      <w:t xml:space="preserve">Page </w:t>
    </w:r>
    <w:r w:rsidR="00CE7579" w:rsidRPr="15BCCE2C">
      <w:rPr>
        <w:rFonts w:ascii="Arial" w:hAnsi="Arial" w:cs="Arial"/>
        <w:b/>
        <w:bCs/>
        <w:noProof/>
        <w:sz w:val="16"/>
        <w:szCs w:val="16"/>
      </w:rPr>
      <w:fldChar w:fldCharType="begin"/>
    </w:r>
    <w:r w:rsidR="00CE7579" w:rsidRPr="15BCCE2C">
      <w:rPr>
        <w:rFonts w:ascii="Arial" w:hAnsi="Arial" w:cs="Arial"/>
        <w:b/>
        <w:bCs/>
      </w:rPr>
      <w:instrText xml:space="preserve"> PAGE </w:instrText>
    </w:r>
    <w:r w:rsidR="00CE7579" w:rsidRPr="15BCCE2C">
      <w:rPr>
        <w:rFonts w:ascii="Arial" w:hAnsi="Arial" w:cs="Arial"/>
        <w:b/>
        <w:bCs/>
        <w:sz w:val="24"/>
        <w:szCs w:val="24"/>
      </w:rPr>
      <w:fldChar w:fldCharType="separate"/>
    </w:r>
    <w:r w:rsidR="0000730F">
      <w:rPr>
        <w:rFonts w:ascii="Arial" w:hAnsi="Arial" w:cs="Arial"/>
        <w:b/>
        <w:bCs/>
        <w:noProof/>
      </w:rPr>
      <w:t>4</w:t>
    </w:r>
    <w:r w:rsidR="00CE7579" w:rsidRPr="15BCCE2C">
      <w:rPr>
        <w:rFonts w:ascii="Arial" w:hAnsi="Arial" w:cs="Arial"/>
        <w:b/>
        <w:bCs/>
        <w:noProof/>
        <w:sz w:val="16"/>
        <w:szCs w:val="16"/>
      </w:rPr>
      <w:fldChar w:fldCharType="end"/>
    </w:r>
    <w:r w:rsidRPr="15BCCE2C">
      <w:rPr>
        <w:rFonts w:ascii="Arial" w:hAnsi="Arial" w:cs="Arial"/>
        <w:sz w:val="16"/>
        <w:szCs w:val="16"/>
      </w:rPr>
      <w:t xml:space="preserve"> of </w:t>
    </w:r>
    <w:r w:rsidR="00CE7579" w:rsidRPr="15BCCE2C">
      <w:rPr>
        <w:rFonts w:ascii="Arial" w:hAnsi="Arial" w:cs="Arial"/>
        <w:b/>
        <w:bCs/>
        <w:noProof/>
        <w:sz w:val="16"/>
        <w:szCs w:val="16"/>
      </w:rPr>
      <w:fldChar w:fldCharType="begin"/>
    </w:r>
    <w:r w:rsidR="00CE7579" w:rsidRPr="15BCCE2C">
      <w:rPr>
        <w:rFonts w:ascii="Arial" w:hAnsi="Arial" w:cs="Arial"/>
        <w:b/>
        <w:bCs/>
      </w:rPr>
      <w:instrText xml:space="preserve"> NUMPAGES  </w:instrText>
    </w:r>
    <w:r w:rsidR="00CE7579" w:rsidRPr="15BCCE2C">
      <w:rPr>
        <w:rFonts w:ascii="Arial" w:hAnsi="Arial" w:cs="Arial"/>
        <w:b/>
        <w:bCs/>
        <w:sz w:val="24"/>
        <w:szCs w:val="24"/>
      </w:rPr>
      <w:fldChar w:fldCharType="separate"/>
    </w:r>
    <w:r w:rsidR="0000730F">
      <w:rPr>
        <w:rFonts w:ascii="Arial" w:hAnsi="Arial" w:cs="Arial"/>
        <w:b/>
        <w:bCs/>
        <w:noProof/>
      </w:rPr>
      <w:t>4</w:t>
    </w:r>
    <w:r w:rsidR="00CE7579" w:rsidRPr="15BCCE2C">
      <w:rPr>
        <w:rFonts w:ascii="Arial" w:hAnsi="Arial" w:cs="Arial"/>
        <w:b/>
        <w:bCs/>
        <w:noProof/>
        <w:sz w:val="16"/>
        <w:szCs w:val="16"/>
      </w:rPr>
      <w:fldChar w:fldCharType="end"/>
    </w:r>
  </w:p>
  <w:p w14:paraId="144A5D23" w14:textId="77777777" w:rsidR="00B77117" w:rsidRPr="00CE7579" w:rsidRDefault="00B77117" w:rsidP="00CE7579">
    <w:pPr>
      <w:pStyle w:val="Footer"/>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F29E8" w14:textId="77777777" w:rsidR="00B77117" w:rsidRPr="00F557A5" w:rsidRDefault="00AC510B" w:rsidP="007C68CC">
    <w:pPr>
      <w:pStyle w:val="Footer"/>
      <w:tabs>
        <w:tab w:val="center" w:pos="4706"/>
        <w:tab w:val="right" w:pos="9412"/>
      </w:tabs>
      <w:jc w:val="right"/>
      <w:rPr>
        <w:sz w:val="18"/>
        <w:szCs w:val="18"/>
      </w:rPr>
    </w:pPr>
    <w:r>
      <w:rPr>
        <w:noProof/>
        <w:lang w:eastAsia="en-GB"/>
      </w:rPr>
      <w:drawing>
        <wp:anchor distT="0" distB="0" distL="114300" distR="114300" simplePos="0" relativeHeight="251659264" behindDoc="0" locked="0" layoutInCell="1" allowOverlap="1" wp14:anchorId="1BA2AF19" wp14:editId="4B240495">
          <wp:simplePos x="0" y="0"/>
          <wp:positionH relativeFrom="column">
            <wp:posOffset>19051</wp:posOffset>
          </wp:positionH>
          <wp:positionV relativeFrom="paragraph">
            <wp:posOffset>-290195</wp:posOffset>
          </wp:positionV>
          <wp:extent cx="765090" cy="682377"/>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090" cy="682377"/>
                  </a:xfrm>
                  <a:prstGeom prst="rect">
                    <a:avLst/>
                  </a:prstGeom>
                  <a:noFill/>
                </pic:spPr>
              </pic:pic>
            </a:graphicData>
          </a:graphic>
          <wp14:sizeRelH relativeFrom="page">
            <wp14:pctWidth>0</wp14:pctWidth>
          </wp14:sizeRelH>
          <wp14:sizeRelV relativeFrom="page">
            <wp14:pctHeight>0</wp14:pctHeight>
          </wp14:sizeRelV>
        </wp:anchor>
      </w:drawing>
    </w:r>
    <w:r w:rsidR="15BCCE2C">
      <w:t xml:space="preserve">                </w:t>
    </w:r>
    <w:r w:rsidR="00071B9C">
      <w:rPr>
        <w:noProof/>
        <w:lang w:eastAsia="en-GB"/>
      </w:rPr>
      <w:drawing>
        <wp:anchor distT="0" distB="0" distL="114300" distR="114300" simplePos="0" relativeHeight="251656192" behindDoc="0" locked="0" layoutInCell="1" allowOverlap="1" wp14:anchorId="6BB8531E" wp14:editId="19598DD4">
          <wp:simplePos x="0" y="0"/>
          <wp:positionH relativeFrom="column">
            <wp:posOffset>1465580</wp:posOffset>
          </wp:positionH>
          <wp:positionV relativeFrom="paragraph">
            <wp:posOffset>-6350</wp:posOffset>
          </wp:positionV>
          <wp:extent cx="420688" cy="420688"/>
          <wp:effectExtent l="0" t="0" r="9525" b="9525"/>
          <wp:wrapSquare wrapText="bothSides"/>
          <wp:docPr id="2" name="Picture 2" descr="disable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abled peop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0688" cy="420688"/>
                  </a:xfrm>
                  <a:prstGeom prst="rect">
                    <a:avLst/>
                  </a:prstGeom>
                  <a:noFill/>
                </pic:spPr>
              </pic:pic>
            </a:graphicData>
          </a:graphic>
          <wp14:sizeRelH relativeFrom="page">
            <wp14:pctWidth>0</wp14:pctWidth>
          </wp14:sizeRelH>
          <wp14:sizeRelV relativeFrom="page">
            <wp14:pctHeight>0</wp14:pctHeight>
          </wp14:sizeRelV>
        </wp:anchor>
      </w:drawing>
    </w:r>
    <w:r w:rsidR="15BCCE2C">
      <w:t xml:space="preserve">  </w:t>
    </w:r>
    <w:r w:rsidR="00B77117">
      <w:br/>
    </w:r>
    <w:r w:rsidR="15BCCE2C" w:rsidRPr="15BCCE2C">
      <w:rPr>
        <w:sz w:val="16"/>
        <w:szCs w:val="16"/>
      </w:rPr>
      <w:t>University Hospitals Bristol and Weston NHS Foundation Trust</w:t>
    </w:r>
    <w:r w:rsidR="00B77117" w:rsidRPr="00F557A5">
      <w:rPr>
        <w:sz w:val="18"/>
        <w:szCs w:val="18"/>
      </w:rPr>
      <w:br/>
    </w:r>
    <w:r w:rsidR="15BCCE2C" w:rsidRPr="15BCCE2C">
      <w:rPr>
        <w:sz w:val="16"/>
        <w:szCs w:val="16"/>
      </w:rPr>
      <w:t xml:space="preserve">0117 923 0000 </w:t>
    </w:r>
    <w:proofErr w:type="spellStart"/>
    <w:r w:rsidR="15BCCE2C" w:rsidRPr="15BCCE2C">
      <w:rPr>
        <w:sz w:val="16"/>
        <w:szCs w:val="16"/>
      </w:rPr>
      <w:t>Minicom</w:t>
    </w:r>
    <w:proofErr w:type="spellEnd"/>
    <w:r w:rsidR="15BCCE2C" w:rsidRPr="15BCCE2C">
      <w:rPr>
        <w:sz w:val="16"/>
        <w:szCs w:val="16"/>
      </w:rPr>
      <w:t xml:space="preserve"> 0117 934 9869 www.uhbristol.nhs.uk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0196CF" w14:textId="77777777" w:rsidR="006F7044" w:rsidRDefault="006F7044">
      <w:r>
        <w:separator/>
      </w:r>
    </w:p>
  </w:footnote>
  <w:footnote w:type="continuationSeparator" w:id="0">
    <w:p w14:paraId="69120EEC" w14:textId="77777777" w:rsidR="006F7044" w:rsidRDefault="006F70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610EB" w14:textId="77777777" w:rsidR="00B77117" w:rsidRDefault="00B77117">
    <w:pPr>
      <w:rPr>
        <w:rFonts w:ascii="Arial" w:hAnsi="Arial" w:cs="Arial"/>
        <w:b/>
        <w:sz w:val="22"/>
        <w:szCs w:val="22"/>
      </w:rPr>
    </w:pPr>
  </w:p>
  <w:p w14:paraId="637805D2" w14:textId="77777777" w:rsidR="00B77117" w:rsidRDefault="00B7711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D0A2F2" w14:textId="188ABE05" w:rsidR="00253BBB" w:rsidRDefault="00400F22" w:rsidP="00E2003A">
    <w:pPr>
      <w:pStyle w:val="Header"/>
      <w:tabs>
        <w:tab w:val="left" w:pos="3420"/>
      </w:tabs>
      <w:ind w:right="-327"/>
      <w:jc w:val="right"/>
    </w:pPr>
    <w:r>
      <w:rPr>
        <w:noProof/>
        <w:lang w:eastAsia="en-GB"/>
      </w:rPr>
      <w:drawing>
        <wp:anchor distT="0" distB="0" distL="114300" distR="114300" simplePos="0" relativeHeight="251661312" behindDoc="0" locked="0" layoutInCell="1" allowOverlap="1" wp14:anchorId="11E05145" wp14:editId="1F4D4F22">
          <wp:simplePos x="0" y="0"/>
          <wp:positionH relativeFrom="column">
            <wp:posOffset>3459480</wp:posOffset>
          </wp:positionH>
          <wp:positionV relativeFrom="paragraph">
            <wp:posOffset>3175</wp:posOffset>
          </wp:positionV>
          <wp:extent cx="2178685" cy="7258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8685"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10B">
      <w:rPr>
        <w:noProof/>
        <w:lang w:eastAsia="en-GB"/>
      </w:rPr>
      <w:drawing>
        <wp:anchor distT="0" distB="0" distL="114300" distR="114300" simplePos="0" relativeHeight="251658240" behindDoc="0" locked="0" layoutInCell="1" allowOverlap="1" wp14:anchorId="26E144EB" wp14:editId="6A6011B3">
          <wp:simplePos x="0" y="0"/>
          <wp:positionH relativeFrom="column">
            <wp:posOffset>-9525</wp:posOffset>
          </wp:positionH>
          <wp:positionV relativeFrom="paragraph">
            <wp:posOffset>8255</wp:posOffset>
          </wp:positionV>
          <wp:extent cx="2352675" cy="75247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35267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DE523C" w14:textId="69D481F7" w:rsidR="00253BBB" w:rsidRDefault="00253BBB" w:rsidP="00E2003A">
    <w:pPr>
      <w:pStyle w:val="Header"/>
      <w:tabs>
        <w:tab w:val="left" w:pos="3420"/>
      </w:tabs>
      <w:ind w:right="-327"/>
      <w:jc w:val="right"/>
    </w:pPr>
  </w:p>
  <w:p w14:paraId="3A3D6AB9" w14:textId="77777777" w:rsidR="00400F22" w:rsidRDefault="00400F22" w:rsidP="00E2003A">
    <w:pPr>
      <w:pStyle w:val="Header"/>
      <w:tabs>
        <w:tab w:val="left" w:pos="3420"/>
      </w:tabs>
      <w:ind w:right="-327"/>
      <w:jc w:val="right"/>
    </w:pPr>
  </w:p>
  <w:p w14:paraId="61340190" w14:textId="77777777" w:rsidR="00400F22" w:rsidRDefault="00400F22" w:rsidP="00E2003A">
    <w:pPr>
      <w:pStyle w:val="Header"/>
      <w:tabs>
        <w:tab w:val="left" w:pos="3420"/>
      </w:tabs>
      <w:ind w:right="-327"/>
      <w:jc w:val="right"/>
    </w:pPr>
  </w:p>
  <w:p w14:paraId="52E56223" w14:textId="185AE8B3" w:rsidR="00AC510B" w:rsidRDefault="00AC510B" w:rsidP="00E2003A">
    <w:pPr>
      <w:pStyle w:val="Header"/>
      <w:tabs>
        <w:tab w:val="left" w:pos="3420"/>
      </w:tabs>
      <w:ind w:right="-327"/>
      <w:jc w:val="right"/>
    </w:pPr>
  </w:p>
  <w:tbl>
    <w:tblPr>
      <w:tblW w:w="9072" w:type="dxa"/>
      <w:tblLook w:val="01E0" w:firstRow="1" w:lastRow="1" w:firstColumn="1" w:lastColumn="1" w:noHBand="0" w:noVBand="0"/>
    </w:tblPr>
    <w:tblGrid>
      <w:gridCol w:w="4428"/>
      <w:gridCol w:w="4644"/>
    </w:tblGrid>
    <w:tr w:rsidR="00FA1FDE" w:rsidRPr="00902127" w14:paraId="10330FB6" w14:textId="77777777" w:rsidTr="00A7238F">
      <w:tc>
        <w:tcPr>
          <w:tcW w:w="4428" w:type="dxa"/>
        </w:tcPr>
        <w:p w14:paraId="497EB430" w14:textId="77777777" w:rsidR="00AC510B" w:rsidRPr="00E02CDD" w:rsidRDefault="00AC510B" w:rsidP="00AC510B">
          <w:pPr>
            <w:pStyle w:val="ReturnAddress"/>
            <w:keepLines w:val="0"/>
            <w:spacing w:line="240" w:lineRule="auto"/>
            <w:rPr>
              <w:rFonts w:ascii="Arial Narrow" w:hAnsi="Arial Narrow"/>
              <w:b/>
              <w:sz w:val="18"/>
              <w:szCs w:val="18"/>
            </w:rPr>
          </w:pPr>
          <w:r w:rsidRPr="00E02CDD">
            <w:rPr>
              <w:rFonts w:ascii="Arial Narrow" w:hAnsi="Arial Narrow"/>
              <w:b/>
              <w:sz w:val="18"/>
              <w:szCs w:val="18"/>
            </w:rPr>
            <w:t>Consultants:</w:t>
          </w:r>
        </w:p>
        <w:p w14:paraId="0A2DA472" w14:textId="77777777" w:rsidR="00AC510B" w:rsidRPr="009430A5" w:rsidRDefault="00AC510B" w:rsidP="00AC510B">
          <w:pPr>
            <w:pStyle w:val="ReturnAddress"/>
            <w:keepLines w:val="0"/>
            <w:spacing w:line="240" w:lineRule="auto"/>
            <w:rPr>
              <w:rFonts w:ascii="Arial Narrow" w:hAnsi="Arial Narrow"/>
              <w:spacing w:val="0"/>
              <w:sz w:val="18"/>
              <w:szCs w:val="18"/>
            </w:rPr>
          </w:pPr>
          <w:r w:rsidRPr="009430A5">
            <w:rPr>
              <w:rFonts w:ascii="Arial Narrow" w:hAnsi="Arial Narrow"/>
              <w:sz w:val="18"/>
              <w:szCs w:val="18"/>
            </w:rPr>
            <w:t>Dr M E Cummins</w:t>
          </w:r>
          <w:r w:rsidRPr="009430A5">
            <w:rPr>
              <w:rFonts w:ascii="Arial Narrow" w:hAnsi="Arial Narrow"/>
              <w:spacing w:val="0"/>
              <w:sz w:val="18"/>
              <w:szCs w:val="18"/>
            </w:rPr>
            <w:tab/>
          </w:r>
        </w:p>
        <w:p w14:paraId="4EBF2DE7" w14:textId="77777777" w:rsidR="00AC510B" w:rsidRDefault="00AC510B" w:rsidP="00AC510B">
          <w:pPr>
            <w:pStyle w:val="ReturnAddress"/>
            <w:keepLines w:val="0"/>
            <w:spacing w:line="240" w:lineRule="auto"/>
            <w:rPr>
              <w:rFonts w:ascii="Arial Narrow" w:hAnsi="Arial Narrow"/>
              <w:spacing w:val="0"/>
              <w:sz w:val="18"/>
              <w:szCs w:val="18"/>
            </w:rPr>
          </w:pPr>
          <w:r w:rsidRPr="009430A5">
            <w:rPr>
              <w:rFonts w:ascii="Arial Narrow" w:hAnsi="Arial Narrow"/>
              <w:spacing w:val="0"/>
              <w:sz w:val="18"/>
              <w:szCs w:val="18"/>
            </w:rPr>
            <w:t xml:space="preserve">Dr J P </w:t>
          </w:r>
          <w:proofErr w:type="spellStart"/>
          <w:r w:rsidRPr="009430A5">
            <w:rPr>
              <w:rFonts w:ascii="Arial Narrow" w:hAnsi="Arial Narrow"/>
              <w:spacing w:val="0"/>
              <w:sz w:val="18"/>
              <w:szCs w:val="18"/>
            </w:rPr>
            <w:t>Moppett</w:t>
          </w:r>
          <w:proofErr w:type="spellEnd"/>
        </w:p>
        <w:p w14:paraId="0B90C297" w14:textId="77777777" w:rsidR="00AC510B" w:rsidRDefault="00AC510B" w:rsidP="00AC510B">
          <w:pPr>
            <w:pStyle w:val="ReturnAddress"/>
            <w:keepLines w:val="0"/>
            <w:spacing w:line="240" w:lineRule="auto"/>
            <w:rPr>
              <w:rFonts w:ascii="Arial Narrow" w:hAnsi="Arial Narrow"/>
              <w:spacing w:val="0"/>
              <w:sz w:val="18"/>
              <w:szCs w:val="18"/>
            </w:rPr>
          </w:pPr>
          <w:r>
            <w:rPr>
              <w:rFonts w:ascii="Arial Narrow" w:hAnsi="Arial Narrow"/>
              <w:spacing w:val="0"/>
              <w:sz w:val="18"/>
              <w:szCs w:val="18"/>
            </w:rPr>
            <w:t xml:space="preserve">Dr M </w:t>
          </w:r>
          <w:proofErr w:type="spellStart"/>
          <w:r>
            <w:rPr>
              <w:rFonts w:ascii="Arial Narrow" w:hAnsi="Arial Narrow"/>
              <w:spacing w:val="0"/>
              <w:sz w:val="18"/>
              <w:szCs w:val="18"/>
            </w:rPr>
            <w:t>Pelidis</w:t>
          </w:r>
          <w:proofErr w:type="spellEnd"/>
        </w:p>
        <w:p w14:paraId="4085B368" w14:textId="77777777" w:rsidR="00AC510B" w:rsidRDefault="00AC510B" w:rsidP="00AC510B">
          <w:pPr>
            <w:pStyle w:val="ReturnAddress"/>
            <w:keepLines w:val="0"/>
            <w:spacing w:line="240" w:lineRule="auto"/>
            <w:rPr>
              <w:rFonts w:ascii="Arial Narrow" w:hAnsi="Arial Narrow"/>
              <w:spacing w:val="0"/>
              <w:sz w:val="18"/>
              <w:szCs w:val="18"/>
            </w:rPr>
          </w:pPr>
          <w:r>
            <w:rPr>
              <w:rFonts w:ascii="Arial Narrow" w:hAnsi="Arial Narrow"/>
              <w:spacing w:val="0"/>
              <w:sz w:val="18"/>
              <w:szCs w:val="18"/>
            </w:rPr>
            <w:t>Dr A Knott</w:t>
          </w:r>
        </w:p>
        <w:p w14:paraId="2C5B875A" w14:textId="77777777" w:rsidR="00AC510B" w:rsidRDefault="00AC510B" w:rsidP="00AC510B">
          <w:pPr>
            <w:pStyle w:val="ReturnAddress"/>
            <w:keepLines w:val="0"/>
            <w:spacing w:line="240" w:lineRule="auto"/>
            <w:rPr>
              <w:rFonts w:ascii="Arial Narrow" w:hAnsi="Arial Narrow"/>
              <w:spacing w:val="0"/>
              <w:sz w:val="18"/>
              <w:szCs w:val="18"/>
            </w:rPr>
          </w:pPr>
          <w:r>
            <w:rPr>
              <w:rFonts w:ascii="Arial Narrow" w:hAnsi="Arial Narrow"/>
              <w:spacing w:val="0"/>
              <w:sz w:val="18"/>
              <w:szCs w:val="18"/>
            </w:rPr>
            <w:t>Dr K Marshall</w:t>
          </w:r>
        </w:p>
        <w:p w14:paraId="624EA5CA" w14:textId="77777777" w:rsidR="00AC510B" w:rsidRPr="009430A5" w:rsidRDefault="00AC510B" w:rsidP="00AC510B">
          <w:pPr>
            <w:pStyle w:val="ReturnAddress"/>
            <w:keepLines w:val="0"/>
            <w:spacing w:line="240" w:lineRule="auto"/>
            <w:rPr>
              <w:rFonts w:ascii="Arial Narrow" w:hAnsi="Arial Narrow"/>
              <w:spacing w:val="0"/>
              <w:sz w:val="18"/>
              <w:szCs w:val="18"/>
            </w:rPr>
          </w:pPr>
          <w:r>
            <w:rPr>
              <w:rFonts w:ascii="Arial Narrow" w:hAnsi="Arial Narrow"/>
              <w:spacing w:val="0"/>
              <w:sz w:val="18"/>
              <w:szCs w:val="18"/>
            </w:rPr>
            <w:t>Dr A Clark</w:t>
          </w:r>
        </w:p>
        <w:p w14:paraId="07547A01" w14:textId="77777777" w:rsidR="00AC510B" w:rsidRDefault="00AC510B" w:rsidP="00AC510B">
          <w:pPr>
            <w:pStyle w:val="ReturnAddress"/>
            <w:keepLines w:val="0"/>
            <w:spacing w:line="200" w:lineRule="exact"/>
            <w:rPr>
              <w:rFonts w:ascii="Arial Narrow" w:hAnsi="Arial Narrow"/>
              <w:sz w:val="18"/>
              <w:szCs w:val="18"/>
            </w:rPr>
          </w:pPr>
        </w:p>
        <w:p w14:paraId="42AC9623" w14:textId="77777777" w:rsidR="00AC510B" w:rsidRPr="00E02CDD" w:rsidRDefault="00AC510B" w:rsidP="00AC510B">
          <w:pPr>
            <w:pStyle w:val="ReturnAddress"/>
            <w:keepLines w:val="0"/>
            <w:spacing w:line="240" w:lineRule="auto"/>
            <w:rPr>
              <w:rFonts w:ascii="Arial Narrow" w:hAnsi="Arial Narrow"/>
              <w:b/>
              <w:sz w:val="18"/>
              <w:szCs w:val="18"/>
            </w:rPr>
          </w:pPr>
          <w:r w:rsidRPr="00E02CDD">
            <w:rPr>
              <w:rFonts w:ascii="Arial Narrow" w:hAnsi="Arial Narrow"/>
              <w:b/>
              <w:sz w:val="18"/>
              <w:szCs w:val="18"/>
            </w:rPr>
            <w:t>Paediatric Benign Haematology CNS:</w:t>
          </w:r>
        </w:p>
        <w:p w14:paraId="775C1C15" w14:textId="77777777" w:rsidR="00AC510B" w:rsidRDefault="00AC510B" w:rsidP="00AC510B">
          <w:pPr>
            <w:rPr>
              <w:rFonts w:ascii="Arial Narrow" w:hAnsi="Arial Narrow"/>
              <w:sz w:val="18"/>
              <w:szCs w:val="18"/>
            </w:rPr>
          </w:pPr>
          <w:r w:rsidRPr="009430A5">
            <w:rPr>
              <w:rFonts w:ascii="Arial Narrow" w:hAnsi="Arial Narrow"/>
              <w:sz w:val="18"/>
              <w:szCs w:val="18"/>
            </w:rPr>
            <w:t>Tel: 0117 342 8721</w:t>
          </w:r>
          <w:r>
            <w:rPr>
              <w:rFonts w:ascii="Arial Narrow" w:hAnsi="Arial Narrow"/>
              <w:sz w:val="18"/>
              <w:szCs w:val="18"/>
            </w:rPr>
            <w:t xml:space="preserve"> </w:t>
          </w:r>
        </w:p>
        <w:p w14:paraId="4F3A8881" w14:textId="77777777" w:rsidR="00AC510B" w:rsidRDefault="00AC510B" w:rsidP="00AC510B">
          <w:pPr>
            <w:rPr>
              <w:rFonts w:ascii="Arial Narrow" w:hAnsi="Arial Narrow"/>
              <w:sz w:val="18"/>
              <w:szCs w:val="18"/>
            </w:rPr>
          </w:pPr>
          <w:r>
            <w:rPr>
              <w:rFonts w:ascii="Arial Narrow" w:hAnsi="Arial Narrow"/>
              <w:sz w:val="18"/>
              <w:szCs w:val="18"/>
            </w:rPr>
            <w:t>Mob: 07920 545620 / 07747 004996</w:t>
          </w:r>
        </w:p>
        <w:p w14:paraId="7A6782A6" w14:textId="77777777" w:rsidR="00AC510B" w:rsidRDefault="00AC510B" w:rsidP="00AC510B">
          <w:pPr>
            <w:rPr>
              <w:rFonts w:ascii="Arial Narrow" w:hAnsi="Arial Narrow"/>
              <w:sz w:val="18"/>
              <w:szCs w:val="18"/>
            </w:rPr>
          </w:pPr>
          <w:r>
            <w:rPr>
              <w:rFonts w:ascii="Arial Narrow" w:hAnsi="Arial Narrow"/>
              <w:sz w:val="18"/>
              <w:szCs w:val="18"/>
            </w:rPr>
            <w:t xml:space="preserve">Email: </w:t>
          </w:r>
          <w:r w:rsidRPr="00E02CDD">
            <w:rPr>
              <w:rFonts w:ascii="Arial Narrow" w:hAnsi="Arial Narrow"/>
              <w:sz w:val="18"/>
              <w:szCs w:val="18"/>
            </w:rPr>
            <w:t>paedbenignhaemcns@uhbw.nhs.uk</w:t>
          </w:r>
        </w:p>
        <w:p w14:paraId="5043CB0F" w14:textId="77777777" w:rsidR="00AC510B" w:rsidRDefault="00AC510B" w:rsidP="00AC510B">
          <w:pPr>
            <w:rPr>
              <w:rFonts w:ascii="Arial Narrow" w:hAnsi="Arial Narrow"/>
              <w:sz w:val="18"/>
              <w:szCs w:val="18"/>
            </w:rPr>
          </w:pPr>
        </w:p>
        <w:p w14:paraId="6AF124AA" w14:textId="77777777" w:rsidR="00AC510B" w:rsidRPr="00E02CDD" w:rsidRDefault="00AC510B" w:rsidP="00AC510B">
          <w:pPr>
            <w:rPr>
              <w:rFonts w:ascii="Arial Narrow" w:hAnsi="Arial Narrow"/>
              <w:b/>
              <w:sz w:val="18"/>
              <w:szCs w:val="18"/>
            </w:rPr>
          </w:pPr>
          <w:r w:rsidRPr="00E02CDD">
            <w:rPr>
              <w:rFonts w:ascii="Arial Narrow" w:hAnsi="Arial Narrow"/>
              <w:b/>
              <w:sz w:val="18"/>
              <w:szCs w:val="18"/>
            </w:rPr>
            <w:t>Paediatric Benign Haematology Support Worker:</w:t>
          </w:r>
        </w:p>
        <w:p w14:paraId="1AA185C6" w14:textId="77777777" w:rsidR="00AC510B" w:rsidRDefault="00AC510B" w:rsidP="00AC510B">
          <w:pPr>
            <w:rPr>
              <w:rFonts w:ascii="Arial Narrow" w:hAnsi="Arial Narrow"/>
              <w:sz w:val="18"/>
              <w:szCs w:val="18"/>
            </w:rPr>
          </w:pPr>
          <w:r>
            <w:rPr>
              <w:rFonts w:ascii="Arial Narrow" w:hAnsi="Arial Narrow"/>
              <w:sz w:val="18"/>
              <w:szCs w:val="18"/>
            </w:rPr>
            <w:t>Hayley Wiles</w:t>
          </w:r>
        </w:p>
        <w:p w14:paraId="45CF4FB2" w14:textId="77777777" w:rsidR="00AC510B" w:rsidRDefault="00AC510B" w:rsidP="00AC510B">
          <w:pPr>
            <w:rPr>
              <w:rFonts w:ascii="Arial Narrow" w:hAnsi="Arial Narrow"/>
              <w:sz w:val="18"/>
              <w:szCs w:val="18"/>
            </w:rPr>
          </w:pPr>
          <w:r>
            <w:rPr>
              <w:rFonts w:ascii="Arial Narrow" w:hAnsi="Arial Narrow"/>
              <w:sz w:val="18"/>
              <w:szCs w:val="18"/>
            </w:rPr>
            <w:t>Tel:  0117  342  0658</w:t>
          </w:r>
        </w:p>
        <w:p w14:paraId="07459315" w14:textId="77777777" w:rsidR="00AC510B" w:rsidRDefault="00AC510B" w:rsidP="00AC510B">
          <w:pPr>
            <w:rPr>
              <w:rFonts w:ascii="Arial Narrow" w:hAnsi="Arial Narrow"/>
              <w:sz w:val="18"/>
              <w:szCs w:val="18"/>
            </w:rPr>
          </w:pPr>
        </w:p>
        <w:p w14:paraId="6C056597" w14:textId="77777777" w:rsidR="003E12F1" w:rsidRPr="00295ADC" w:rsidRDefault="00AC510B" w:rsidP="00AC510B">
          <w:pPr>
            <w:pStyle w:val="ReturnAddress"/>
            <w:keepLines w:val="0"/>
            <w:spacing w:line="200" w:lineRule="exact"/>
            <w:rPr>
              <w:rFonts w:ascii="Calibri" w:hAnsi="Calibri"/>
              <w:szCs w:val="16"/>
            </w:rPr>
          </w:pPr>
          <w:r w:rsidRPr="00E02CDD">
            <w:rPr>
              <w:rFonts w:ascii="Arial Narrow" w:hAnsi="Arial Narrow"/>
              <w:b/>
              <w:spacing w:val="0"/>
              <w:sz w:val="18"/>
              <w:szCs w:val="18"/>
            </w:rPr>
            <w:t>Secretary:</w:t>
          </w:r>
          <w:r>
            <w:rPr>
              <w:rFonts w:ascii="Arial Narrow" w:hAnsi="Arial Narrow"/>
              <w:spacing w:val="0"/>
              <w:sz w:val="18"/>
              <w:szCs w:val="18"/>
            </w:rPr>
            <w:t xml:space="preserve">   </w:t>
          </w:r>
          <w:r w:rsidRPr="009430A5">
            <w:rPr>
              <w:rFonts w:ascii="Arial Narrow" w:hAnsi="Arial Narrow"/>
              <w:sz w:val="18"/>
              <w:szCs w:val="18"/>
            </w:rPr>
            <w:t>Tel: 0117 342 8752</w:t>
          </w:r>
        </w:p>
      </w:tc>
      <w:tc>
        <w:tcPr>
          <w:tcW w:w="4644" w:type="dxa"/>
        </w:tcPr>
        <w:p w14:paraId="5FAA3DA6" w14:textId="77777777" w:rsidR="00AC510B" w:rsidRPr="009430A5" w:rsidRDefault="00AC510B" w:rsidP="00AC510B">
          <w:pPr>
            <w:jc w:val="right"/>
            <w:rPr>
              <w:rFonts w:ascii="Arial" w:hAnsi="Arial"/>
              <w:b/>
              <w:color w:val="000000"/>
              <w:sz w:val="18"/>
            </w:rPr>
          </w:pPr>
          <w:r w:rsidRPr="009430A5">
            <w:rPr>
              <w:rFonts w:ascii="Arial" w:hAnsi="Arial"/>
              <w:b/>
              <w:color w:val="000000"/>
              <w:sz w:val="18"/>
            </w:rPr>
            <w:t>Departmen</w:t>
          </w:r>
          <w:r>
            <w:rPr>
              <w:rFonts w:ascii="Arial" w:hAnsi="Arial"/>
              <w:b/>
              <w:color w:val="000000"/>
              <w:sz w:val="18"/>
            </w:rPr>
            <w:t>t of Paediatric Haematology</w:t>
          </w:r>
        </w:p>
        <w:p w14:paraId="24521669" w14:textId="3738A72F" w:rsidR="00AC510B" w:rsidRPr="009430A5" w:rsidRDefault="00AC510B" w:rsidP="00AC510B">
          <w:pPr>
            <w:jc w:val="right"/>
            <w:rPr>
              <w:rFonts w:ascii="Arial" w:hAnsi="Arial"/>
              <w:color w:val="000000"/>
              <w:sz w:val="18"/>
            </w:rPr>
          </w:pPr>
          <w:r w:rsidRPr="009430A5">
            <w:rPr>
              <w:rFonts w:ascii="Arial" w:hAnsi="Arial"/>
              <w:color w:val="000000"/>
              <w:sz w:val="18"/>
            </w:rPr>
            <w:t>Bristol Royal Hospital for Children</w:t>
          </w:r>
        </w:p>
        <w:p w14:paraId="0EC29CA6" w14:textId="77777777" w:rsidR="00AC510B" w:rsidRPr="009430A5" w:rsidRDefault="00AC510B" w:rsidP="00AC510B">
          <w:pPr>
            <w:jc w:val="right"/>
            <w:rPr>
              <w:rFonts w:ascii="Arial" w:hAnsi="Arial"/>
              <w:color w:val="000000"/>
              <w:sz w:val="18"/>
            </w:rPr>
          </w:pPr>
          <w:r w:rsidRPr="009430A5">
            <w:rPr>
              <w:rFonts w:ascii="Arial" w:hAnsi="Arial"/>
              <w:color w:val="000000"/>
              <w:sz w:val="18"/>
            </w:rPr>
            <w:t>Upper Maudlin Street</w:t>
          </w:r>
        </w:p>
        <w:p w14:paraId="26D582B4" w14:textId="79F65792" w:rsidR="00AC510B" w:rsidRPr="009430A5" w:rsidRDefault="00AC510B" w:rsidP="00AC510B">
          <w:pPr>
            <w:jc w:val="right"/>
            <w:rPr>
              <w:rFonts w:ascii="Arial" w:hAnsi="Arial"/>
              <w:color w:val="000000"/>
              <w:sz w:val="18"/>
            </w:rPr>
          </w:pPr>
          <w:r w:rsidRPr="009430A5">
            <w:rPr>
              <w:rFonts w:ascii="Arial" w:hAnsi="Arial"/>
              <w:color w:val="000000"/>
              <w:sz w:val="18"/>
            </w:rPr>
            <w:t>Bristol</w:t>
          </w:r>
        </w:p>
        <w:p w14:paraId="08EE1E99" w14:textId="77777777" w:rsidR="00A7238F" w:rsidRPr="00902127" w:rsidRDefault="00AC510B" w:rsidP="00AC510B">
          <w:pPr>
            <w:tabs>
              <w:tab w:val="left" w:pos="4428"/>
            </w:tabs>
            <w:jc w:val="right"/>
            <w:rPr>
              <w:rFonts w:ascii="Calibri" w:hAnsi="Calibri"/>
              <w:sz w:val="18"/>
              <w:szCs w:val="18"/>
            </w:rPr>
          </w:pPr>
          <w:r w:rsidRPr="009430A5">
            <w:rPr>
              <w:rFonts w:ascii="Arial" w:hAnsi="Arial"/>
              <w:color w:val="000000"/>
              <w:sz w:val="18"/>
            </w:rPr>
            <w:t xml:space="preserve">                                                                         BS2 8</w:t>
          </w:r>
          <w:r>
            <w:rPr>
              <w:rFonts w:ascii="Arial" w:hAnsi="Arial"/>
              <w:color w:val="000000"/>
              <w:sz w:val="18"/>
            </w:rPr>
            <w:t>BJ</w:t>
          </w:r>
        </w:p>
      </w:tc>
    </w:tr>
  </w:tbl>
  <w:p w14:paraId="6537F28F" w14:textId="77777777" w:rsidR="00B77117" w:rsidRPr="00F9010E" w:rsidRDefault="00B77117" w:rsidP="00434554">
    <w:pPr>
      <w:rPr>
        <w:rFonts w:ascii="Arial Narrow" w:hAnsi="Arial Narrow"/>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12D1"/>
    <w:multiLevelType w:val="hybridMultilevel"/>
    <w:tmpl w:val="C6A07DC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C57DA9C"/>
    <w:multiLevelType w:val="hybridMultilevel"/>
    <w:tmpl w:val="4FBE8C46"/>
    <w:lvl w:ilvl="0" w:tplc="C39839BA">
      <w:start w:val="1"/>
      <w:numFmt w:val="bullet"/>
      <w:lvlText w:val=""/>
      <w:lvlJc w:val="left"/>
      <w:pPr>
        <w:ind w:left="720" w:hanging="360"/>
      </w:pPr>
      <w:rPr>
        <w:rFonts w:ascii="Symbol" w:hAnsi="Symbol" w:hint="default"/>
      </w:rPr>
    </w:lvl>
    <w:lvl w:ilvl="1" w:tplc="1B2257A6">
      <w:start w:val="1"/>
      <w:numFmt w:val="bullet"/>
      <w:lvlText w:val="o"/>
      <w:lvlJc w:val="left"/>
      <w:pPr>
        <w:ind w:left="1440" w:hanging="360"/>
      </w:pPr>
      <w:rPr>
        <w:rFonts w:ascii="Courier New" w:hAnsi="Courier New" w:hint="default"/>
      </w:rPr>
    </w:lvl>
    <w:lvl w:ilvl="2" w:tplc="ED14BE16">
      <w:start w:val="1"/>
      <w:numFmt w:val="bullet"/>
      <w:lvlText w:val=""/>
      <w:lvlJc w:val="left"/>
      <w:pPr>
        <w:ind w:left="2160" w:hanging="360"/>
      </w:pPr>
      <w:rPr>
        <w:rFonts w:ascii="Wingdings" w:hAnsi="Wingdings" w:hint="default"/>
      </w:rPr>
    </w:lvl>
    <w:lvl w:ilvl="3" w:tplc="E3F2728C">
      <w:start w:val="1"/>
      <w:numFmt w:val="bullet"/>
      <w:lvlText w:val=""/>
      <w:lvlJc w:val="left"/>
      <w:pPr>
        <w:ind w:left="2880" w:hanging="360"/>
      </w:pPr>
      <w:rPr>
        <w:rFonts w:ascii="Symbol" w:hAnsi="Symbol" w:hint="default"/>
      </w:rPr>
    </w:lvl>
    <w:lvl w:ilvl="4" w:tplc="F4DE7BD8">
      <w:start w:val="1"/>
      <w:numFmt w:val="bullet"/>
      <w:lvlText w:val="o"/>
      <w:lvlJc w:val="left"/>
      <w:pPr>
        <w:ind w:left="3600" w:hanging="360"/>
      </w:pPr>
      <w:rPr>
        <w:rFonts w:ascii="Courier New" w:hAnsi="Courier New" w:hint="default"/>
      </w:rPr>
    </w:lvl>
    <w:lvl w:ilvl="5" w:tplc="A4922596">
      <w:start w:val="1"/>
      <w:numFmt w:val="bullet"/>
      <w:lvlText w:val=""/>
      <w:lvlJc w:val="left"/>
      <w:pPr>
        <w:ind w:left="4320" w:hanging="360"/>
      </w:pPr>
      <w:rPr>
        <w:rFonts w:ascii="Wingdings" w:hAnsi="Wingdings" w:hint="default"/>
      </w:rPr>
    </w:lvl>
    <w:lvl w:ilvl="6" w:tplc="66AC6384">
      <w:start w:val="1"/>
      <w:numFmt w:val="bullet"/>
      <w:lvlText w:val=""/>
      <w:lvlJc w:val="left"/>
      <w:pPr>
        <w:ind w:left="5040" w:hanging="360"/>
      </w:pPr>
      <w:rPr>
        <w:rFonts w:ascii="Symbol" w:hAnsi="Symbol" w:hint="default"/>
      </w:rPr>
    </w:lvl>
    <w:lvl w:ilvl="7" w:tplc="4A564D06">
      <w:start w:val="1"/>
      <w:numFmt w:val="bullet"/>
      <w:lvlText w:val="o"/>
      <w:lvlJc w:val="left"/>
      <w:pPr>
        <w:ind w:left="5760" w:hanging="360"/>
      </w:pPr>
      <w:rPr>
        <w:rFonts w:ascii="Courier New" w:hAnsi="Courier New" w:hint="default"/>
      </w:rPr>
    </w:lvl>
    <w:lvl w:ilvl="8" w:tplc="2D1ABB30">
      <w:start w:val="1"/>
      <w:numFmt w:val="bullet"/>
      <w:lvlText w:val=""/>
      <w:lvlJc w:val="left"/>
      <w:pPr>
        <w:ind w:left="6480" w:hanging="360"/>
      </w:pPr>
      <w:rPr>
        <w:rFonts w:ascii="Wingdings" w:hAnsi="Wingdings" w:hint="default"/>
      </w:rPr>
    </w:lvl>
  </w:abstractNum>
  <w:abstractNum w:abstractNumId="2">
    <w:nsid w:val="3A2B1F7E"/>
    <w:multiLevelType w:val="hybridMultilevel"/>
    <w:tmpl w:val="AD201FFA"/>
    <w:lvl w:ilvl="0" w:tplc="1D9408BC">
      <w:start w:val="1"/>
      <w:numFmt w:val="bullet"/>
      <w:lvlText w:val=""/>
      <w:lvlJc w:val="left"/>
      <w:pPr>
        <w:ind w:left="720" w:hanging="360"/>
      </w:pPr>
      <w:rPr>
        <w:rFonts w:ascii="Symbol" w:hAnsi="Symbol" w:hint="default"/>
      </w:rPr>
    </w:lvl>
    <w:lvl w:ilvl="1" w:tplc="8F0084B8">
      <w:start w:val="1"/>
      <w:numFmt w:val="bullet"/>
      <w:lvlText w:val="o"/>
      <w:lvlJc w:val="left"/>
      <w:pPr>
        <w:ind w:left="1440" w:hanging="360"/>
      </w:pPr>
      <w:rPr>
        <w:rFonts w:ascii="Courier New" w:hAnsi="Courier New" w:hint="default"/>
      </w:rPr>
    </w:lvl>
    <w:lvl w:ilvl="2" w:tplc="06BE1342">
      <w:start w:val="1"/>
      <w:numFmt w:val="bullet"/>
      <w:lvlText w:val=""/>
      <w:lvlJc w:val="left"/>
      <w:pPr>
        <w:ind w:left="2160" w:hanging="360"/>
      </w:pPr>
      <w:rPr>
        <w:rFonts w:ascii="Wingdings" w:hAnsi="Wingdings" w:hint="default"/>
      </w:rPr>
    </w:lvl>
    <w:lvl w:ilvl="3" w:tplc="3C04F11E">
      <w:start w:val="1"/>
      <w:numFmt w:val="bullet"/>
      <w:lvlText w:val=""/>
      <w:lvlJc w:val="left"/>
      <w:pPr>
        <w:ind w:left="2880" w:hanging="360"/>
      </w:pPr>
      <w:rPr>
        <w:rFonts w:ascii="Symbol" w:hAnsi="Symbol" w:hint="default"/>
      </w:rPr>
    </w:lvl>
    <w:lvl w:ilvl="4" w:tplc="C0E83986">
      <w:start w:val="1"/>
      <w:numFmt w:val="bullet"/>
      <w:lvlText w:val="o"/>
      <w:lvlJc w:val="left"/>
      <w:pPr>
        <w:ind w:left="3600" w:hanging="360"/>
      </w:pPr>
      <w:rPr>
        <w:rFonts w:ascii="Courier New" w:hAnsi="Courier New" w:hint="default"/>
      </w:rPr>
    </w:lvl>
    <w:lvl w:ilvl="5" w:tplc="17989046">
      <w:start w:val="1"/>
      <w:numFmt w:val="bullet"/>
      <w:lvlText w:val=""/>
      <w:lvlJc w:val="left"/>
      <w:pPr>
        <w:ind w:left="4320" w:hanging="360"/>
      </w:pPr>
      <w:rPr>
        <w:rFonts w:ascii="Wingdings" w:hAnsi="Wingdings" w:hint="default"/>
      </w:rPr>
    </w:lvl>
    <w:lvl w:ilvl="6" w:tplc="350A508A">
      <w:start w:val="1"/>
      <w:numFmt w:val="bullet"/>
      <w:lvlText w:val=""/>
      <w:lvlJc w:val="left"/>
      <w:pPr>
        <w:ind w:left="5040" w:hanging="360"/>
      </w:pPr>
      <w:rPr>
        <w:rFonts w:ascii="Symbol" w:hAnsi="Symbol" w:hint="default"/>
      </w:rPr>
    </w:lvl>
    <w:lvl w:ilvl="7" w:tplc="345058C4">
      <w:start w:val="1"/>
      <w:numFmt w:val="bullet"/>
      <w:lvlText w:val="o"/>
      <w:lvlJc w:val="left"/>
      <w:pPr>
        <w:ind w:left="5760" w:hanging="360"/>
      </w:pPr>
      <w:rPr>
        <w:rFonts w:ascii="Courier New" w:hAnsi="Courier New" w:hint="default"/>
      </w:rPr>
    </w:lvl>
    <w:lvl w:ilvl="8" w:tplc="E56858CE">
      <w:start w:val="1"/>
      <w:numFmt w:val="bullet"/>
      <w:lvlText w:val=""/>
      <w:lvlJc w:val="left"/>
      <w:pPr>
        <w:ind w:left="6480" w:hanging="360"/>
      </w:pPr>
      <w:rPr>
        <w:rFonts w:ascii="Wingdings" w:hAnsi="Wingdings" w:hint="default"/>
      </w:rPr>
    </w:lvl>
  </w:abstractNum>
  <w:abstractNum w:abstractNumId="3">
    <w:nsid w:val="4D6D2259"/>
    <w:multiLevelType w:val="hybridMultilevel"/>
    <w:tmpl w:val="E7E26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7991C62"/>
    <w:multiLevelType w:val="hybridMultilevel"/>
    <w:tmpl w:val="20C47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atCons" w:val="C4206226"/>
    <w:docVar w:name="NatSpec" w:val="14"/>
  </w:docVars>
  <w:rsids>
    <w:rsidRoot w:val="003A09F6"/>
    <w:rsid w:val="00002977"/>
    <w:rsid w:val="00004845"/>
    <w:rsid w:val="00005CB6"/>
    <w:rsid w:val="0000730F"/>
    <w:rsid w:val="00010D81"/>
    <w:rsid w:val="00014041"/>
    <w:rsid w:val="00016A33"/>
    <w:rsid w:val="00016ED3"/>
    <w:rsid w:val="00017610"/>
    <w:rsid w:val="00024F21"/>
    <w:rsid w:val="00030061"/>
    <w:rsid w:val="00030951"/>
    <w:rsid w:val="00030AF8"/>
    <w:rsid w:val="0003420A"/>
    <w:rsid w:val="00034BCA"/>
    <w:rsid w:val="000364B0"/>
    <w:rsid w:val="00036979"/>
    <w:rsid w:val="000413BA"/>
    <w:rsid w:val="00045DDD"/>
    <w:rsid w:val="00050F38"/>
    <w:rsid w:val="000522D5"/>
    <w:rsid w:val="00053102"/>
    <w:rsid w:val="00057759"/>
    <w:rsid w:val="00063A75"/>
    <w:rsid w:val="000652C3"/>
    <w:rsid w:val="00065C69"/>
    <w:rsid w:val="0006696E"/>
    <w:rsid w:val="00071B9C"/>
    <w:rsid w:val="00073D90"/>
    <w:rsid w:val="000745DA"/>
    <w:rsid w:val="00076EA2"/>
    <w:rsid w:val="00076FAC"/>
    <w:rsid w:val="00080330"/>
    <w:rsid w:val="000817EB"/>
    <w:rsid w:val="0008235D"/>
    <w:rsid w:val="00083F4F"/>
    <w:rsid w:val="000855CC"/>
    <w:rsid w:val="000868D8"/>
    <w:rsid w:val="00087169"/>
    <w:rsid w:val="00090103"/>
    <w:rsid w:val="0009114A"/>
    <w:rsid w:val="000911B7"/>
    <w:rsid w:val="00091E45"/>
    <w:rsid w:val="000942BA"/>
    <w:rsid w:val="00094705"/>
    <w:rsid w:val="0009617F"/>
    <w:rsid w:val="000A386A"/>
    <w:rsid w:val="000A39D6"/>
    <w:rsid w:val="000A49F5"/>
    <w:rsid w:val="000B2F36"/>
    <w:rsid w:val="000B34E1"/>
    <w:rsid w:val="000B482B"/>
    <w:rsid w:val="000B48E4"/>
    <w:rsid w:val="000B6107"/>
    <w:rsid w:val="000B6FCF"/>
    <w:rsid w:val="000B7560"/>
    <w:rsid w:val="000C0259"/>
    <w:rsid w:val="000C10EF"/>
    <w:rsid w:val="000C2E27"/>
    <w:rsid w:val="000C56A2"/>
    <w:rsid w:val="000C6C97"/>
    <w:rsid w:val="000D0D77"/>
    <w:rsid w:val="000D331B"/>
    <w:rsid w:val="000D6EF2"/>
    <w:rsid w:val="000E01C2"/>
    <w:rsid w:val="000E1875"/>
    <w:rsid w:val="000E27F8"/>
    <w:rsid w:val="000E2E80"/>
    <w:rsid w:val="000E2F3F"/>
    <w:rsid w:val="000E5B64"/>
    <w:rsid w:val="000E7933"/>
    <w:rsid w:val="000E7C8D"/>
    <w:rsid w:val="000E7FFD"/>
    <w:rsid w:val="000F0021"/>
    <w:rsid w:val="000F082A"/>
    <w:rsid w:val="000F1D66"/>
    <w:rsid w:val="000F29D9"/>
    <w:rsid w:val="000F32EB"/>
    <w:rsid w:val="000F4311"/>
    <w:rsid w:val="000F47EE"/>
    <w:rsid w:val="000F6CE2"/>
    <w:rsid w:val="00100742"/>
    <w:rsid w:val="0010095E"/>
    <w:rsid w:val="00101754"/>
    <w:rsid w:val="0010261F"/>
    <w:rsid w:val="0010307C"/>
    <w:rsid w:val="00106BE4"/>
    <w:rsid w:val="00107078"/>
    <w:rsid w:val="00107499"/>
    <w:rsid w:val="00113E77"/>
    <w:rsid w:val="00114D21"/>
    <w:rsid w:val="001238FB"/>
    <w:rsid w:val="001254BA"/>
    <w:rsid w:val="00126126"/>
    <w:rsid w:val="001262BA"/>
    <w:rsid w:val="001309DC"/>
    <w:rsid w:val="00130BF4"/>
    <w:rsid w:val="00132C61"/>
    <w:rsid w:val="00142D77"/>
    <w:rsid w:val="00142E76"/>
    <w:rsid w:val="001449A7"/>
    <w:rsid w:val="00146B1B"/>
    <w:rsid w:val="00152970"/>
    <w:rsid w:val="001634CB"/>
    <w:rsid w:val="00164E7E"/>
    <w:rsid w:val="00165093"/>
    <w:rsid w:val="00165FA9"/>
    <w:rsid w:val="00167A75"/>
    <w:rsid w:val="00170394"/>
    <w:rsid w:val="00180326"/>
    <w:rsid w:val="00182855"/>
    <w:rsid w:val="001931E3"/>
    <w:rsid w:val="00194A7B"/>
    <w:rsid w:val="00195229"/>
    <w:rsid w:val="0019743F"/>
    <w:rsid w:val="00197A44"/>
    <w:rsid w:val="001A212C"/>
    <w:rsid w:val="001A54BE"/>
    <w:rsid w:val="001A5576"/>
    <w:rsid w:val="001A5BAE"/>
    <w:rsid w:val="001A6EE0"/>
    <w:rsid w:val="001B04E4"/>
    <w:rsid w:val="001B1B93"/>
    <w:rsid w:val="001B444D"/>
    <w:rsid w:val="001B7826"/>
    <w:rsid w:val="001C389B"/>
    <w:rsid w:val="001C398C"/>
    <w:rsid w:val="001C5818"/>
    <w:rsid w:val="001D4EAF"/>
    <w:rsid w:val="001E0329"/>
    <w:rsid w:val="001E06F3"/>
    <w:rsid w:val="001E2B5D"/>
    <w:rsid w:val="001E2B9B"/>
    <w:rsid w:val="001E6EBC"/>
    <w:rsid w:val="001F07AC"/>
    <w:rsid w:val="001F4F22"/>
    <w:rsid w:val="0020089C"/>
    <w:rsid w:val="00200CBD"/>
    <w:rsid w:val="00201FF3"/>
    <w:rsid w:val="002027C7"/>
    <w:rsid w:val="00204ADB"/>
    <w:rsid w:val="0020775C"/>
    <w:rsid w:val="00207F3C"/>
    <w:rsid w:val="002105F4"/>
    <w:rsid w:val="002118FC"/>
    <w:rsid w:val="0021248D"/>
    <w:rsid w:val="002156BD"/>
    <w:rsid w:val="0022026B"/>
    <w:rsid w:val="00222490"/>
    <w:rsid w:val="00222B6D"/>
    <w:rsid w:val="00225E0F"/>
    <w:rsid w:val="00225FDD"/>
    <w:rsid w:val="0022648A"/>
    <w:rsid w:val="00226BEC"/>
    <w:rsid w:val="00231470"/>
    <w:rsid w:val="00231771"/>
    <w:rsid w:val="0023696D"/>
    <w:rsid w:val="00240E26"/>
    <w:rsid w:val="00241B10"/>
    <w:rsid w:val="002462C9"/>
    <w:rsid w:val="00251EE1"/>
    <w:rsid w:val="00253BBB"/>
    <w:rsid w:val="0025442A"/>
    <w:rsid w:val="00254C75"/>
    <w:rsid w:val="00255242"/>
    <w:rsid w:val="00261F71"/>
    <w:rsid w:val="00262379"/>
    <w:rsid w:val="002648E6"/>
    <w:rsid w:val="00265172"/>
    <w:rsid w:val="0026543D"/>
    <w:rsid w:val="002673C1"/>
    <w:rsid w:val="00271232"/>
    <w:rsid w:val="00272E50"/>
    <w:rsid w:val="00274C9D"/>
    <w:rsid w:val="00275E78"/>
    <w:rsid w:val="002779E5"/>
    <w:rsid w:val="00277A61"/>
    <w:rsid w:val="002824E2"/>
    <w:rsid w:val="00282CA1"/>
    <w:rsid w:val="00286AE6"/>
    <w:rsid w:val="002A0CF7"/>
    <w:rsid w:val="002A176F"/>
    <w:rsid w:val="002A178C"/>
    <w:rsid w:val="002A4292"/>
    <w:rsid w:val="002A5CA2"/>
    <w:rsid w:val="002A6B32"/>
    <w:rsid w:val="002A7636"/>
    <w:rsid w:val="002B29EB"/>
    <w:rsid w:val="002B2EA1"/>
    <w:rsid w:val="002B340A"/>
    <w:rsid w:val="002B36F3"/>
    <w:rsid w:val="002B6AEE"/>
    <w:rsid w:val="002C0625"/>
    <w:rsid w:val="002C10AC"/>
    <w:rsid w:val="002C4066"/>
    <w:rsid w:val="002D2426"/>
    <w:rsid w:val="002D4F37"/>
    <w:rsid w:val="002D5096"/>
    <w:rsid w:val="002D6221"/>
    <w:rsid w:val="002D703A"/>
    <w:rsid w:val="002E2982"/>
    <w:rsid w:val="002E4852"/>
    <w:rsid w:val="002E5F5E"/>
    <w:rsid w:val="002E7C97"/>
    <w:rsid w:val="002F04CF"/>
    <w:rsid w:val="002F29C3"/>
    <w:rsid w:val="002F5112"/>
    <w:rsid w:val="002F5A7D"/>
    <w:rsid w:val="002F641C"/>
    <w:rsid w:val="002F665B"/>
    <w:rsid w:val="002F7C6D"/>
    <w:rsid w:val="00301621"/>
    <w:rsid w:val="003021E8"/>
    <w:rsid w:val="00302B27"/>
    <w:rsid w:val="003035FB"/>
    <w:rsid w:val="00304E83"/>
    <w:rsid w:val="0030769A"/>
    <w:rsid w:val="0030792F"/>
    <w:rsid w:val="00307CA3"/>
    <w:rsid w:val="00310FE4"/>
    <w:rsid w:val="003157F0"/>
    <w:rsid w:val="00315C77"/>
    <w:rsid w:val="00316BF6"/>
    <w:rsid w:val="00322663"/>
    <w:rsid w:val="00323D87"/>
    <w:rsid w:val="0032632F"/>
    <w:rsid w:val="00327AB4"/>
    <w:rsid w:val="003314F6"/>
    <w:rsid w:val="00332050"/>
    <w:rsid w:val="0033288A"/>
    <w:rsid w:val="003346A0"/>
    <w:rsid w:val="00334788"/>
    <w:rsid w:val="0034205C"/>
    <w:rsid w:val="003460FB"/>
    <w:rsid w:val="00347778"/>
    <w:rsid w:val="00350C98"/>
    <w:rsid w:val="00355CE3"/>
    <w:rsid w:val="00357068"/>
    <w:rsid w:val="00357311"/>
    <w:rsid w:val="00361421"/>
    <w:rsid w:val="003645FF"/>
    <w:rsid w:val="003647BA"/>
    <w:rsid w:val="003714CA"/>
    <w:rsid w:val="003748AF"/>
    <w:rsid w:val="0037518E"/>
    <w:rsid w:val="00375DC5"/>
    <w:rsid w:val="0037653D"/>
    <w:rsid w:val="0038136F"/>
    <w:rsid w:val="0038671B"/>
    <w:rsid w:val="003908BC"/>
    <w:rsid w:val="00393C13"/>
    <w:rsid w:val="0039408F"/>
    <w:rsid w:val="00394693"/>
    <w:rsid w:val="003A09F6"/>
    <w:rsid w:val="003A1964"/>
    <w:rsid w:val="003A7D8F"/>
    <w:rsid w:val="003B1A99"/>
    <w:rsid w:val="003B2EFF"/>
    <w:rsid w:val="003B5937"/>
    <w:rsid w:val="003B7989"/>
    <w:rsid w:val="003C226E"/>
    <w:rsid w:val="003C3BCC"/>
    <w:rsid w:val="003C521F"/>
    <w:rsid w:val="003C65B3"/>
    <w:rsid w:val="003D018B"/>
    <w:rsid w:val="003D2BB7"/>
    <w:rsid w:val="003D4F45"/>
    <w:rsid w:val="003E0B36"/>
    <w:rsid w:val="003E12F1"/>
    <w:rsid w:val="003E2CA2"/>
    <w:rsid w:val="003E79DE"/>
    <w:rsid w:val="003F7B29"/>
    <w:rsid w:val="00400569"/>
    <w:rsid w:val="00400F22"/>
    <w:rsid w:val="00402192"/>
    <w:rsid w:val="0040301C"/>
    <w:rsid w:val="00405C53"/>
    <w:rsid w:val="00407285"/>
    <w:rsid w:val="004077A8"/>
    <w:rsid w:val="00410B87"/>
    <w:rsid w:val="004126D8"/>
    <w:rsid w:val="00415F18"/>
    <w:rsid w:val="004161F4"/>
    <w:rsid w:val="004162A5"/>
    <w:rsid w:val="004214B0"/>
    <w:rsid w:val="00421589"/>
    <w:rsid w:val="00431EF2"/>
    <w:rsid w:val="00434554"/>
    <w:rsid w:val="00435904"/>
    <w:rsid w:val="00435A8B"/>
    <w:rsid w:val="00435C32"/>
    <w:rsid w:val="004425C1"/>
    <w:rsid w:val="00444B25"/>
    <w:rsid w:val="0044506C"/>
    <w:rsid w:val="00445D66"/>
    <w:rsid w:val="004509A8"/>
    <w:rsid w:val="00451BD4"/>
    <w:rsid w:val="0045507A"/>
    <w:rsid w:val="0045588F"/>
    <w:rsid w:val="00455E92"/>
    <w:rsid w:val="00462CB1"/>
    <w:rsid w:val="004642F5"/>
    <w:rsid w:val="00467FEE"/>
    <w:rsid w:val="00470B2E"/>
    <w:rsid w:val="00471548"/>
    <w:rsid w:val="00471D06"/>
    <w:rsid w:val="00473329"/>
    <w:rsid w:val="00475F1E"/>
    <w:rsid w:val="00477B4D"/>
    <w:rsid w:val="00484B9D"/>
    <w:rsid w:val="00485AB8"/>
    <w:rsid w:val="00486D53"/>
    <w:rsid w:val="00490C62"/>
    <w:rsid w:val="00492CFC"/>
    <w:rsid w:val="00496B09"/>
    <w:rsid w:val="00497835"/>
    <w:rsid w:val="00497F73"/>
    <w:rsid w:val="004B3AEC"/>
    <w:rsid w:val="004B3C78"/>
    <w:rsid w:val="004B74D4"/>
    <w:rsid w:val="004C38A0"/>
    <w:rsid w:val="004C5663"/>
    <w:rsid w:val="004C6E46"/>
    <w:rsid w:val="004D2D9B"/>
    <w:rsid w:val="004D42FD"/>
    <w:rsid w:val="004D77CB"/>
    <w:rsid w:val="004E0982"/>
    <w:rsid w:val="004E1C85"/>
    <w:rsid w:val="004E30D7"/>
    <w:rsid w:val="004E3A7D"/>
    <w:rsid w:val="004E3CB7"/>
    <w:rsid w:val="004E4F75"/>
    <w:rsid w:val="004E53A9"/>
    <w:rsid w:val="004F1290"/>
    <w:rsid w:val="004F1E8F"/>
    <w:rsid w:val="004F25F8"/>
    <w:rsid w:val="004F5EBD"/>
    <w:rsid w:val="004F607E"/>
    <w:rsid w:val="004F67ED"/>
    <w:rsid w:val="004F6A0C"/>
    <w:rsid w:val="004F6C07"/>
    <w:rsid w:val="004F7CB7"/>
    <w:rsid w:val="00500D5C"/>
    <w:rsid w:val="00501895"/>
    <w:rsid w:val="00503AFE"/>
    <w:rsid w:val="005060BB"/>
    <w:rsid w:val="005115F6"/>
    <w:rsid w:val="005125E9"/>
    <w:rsid w:val="00514188"/>
    <w:rsid w:val="0052177F"/>
    <w:rsid w:val="0052472E"/>
    <w:rsid w:val="00526CB5"/>
    <w:rsid w:val="0052726E"/>
    <w:rsid w:val="005316C7"/>
    <w:rsid w:val="005319E7"/>
    <w:rsid w:val="0053373D"/>
    <w:rsid w:val="00533E1E"/>
    <w:rsid w:val="00542F33"/>
    <w:rsid w:val="00543226"/>
    <w:rsid w:val="00547404"/>
    <w:rsid w:val="00547B53"/>
    <w:rsid w:val="0055090C"/>
    <w:rsid w:val="00552210"/>
    <w:rsid w:val="00555316"/>
    <w:rsid w:val="00557FCD"/>
    <w:rsid w:val="00560FB3"/>
    <w:rsid w:val="00560FBD"/>
    <w:rsid w:val="00562315"/>
    <w:rsid w:val="00562539"/>
    <w:rsid w:val="00564B9B"/>
    <w:rsid w:val="00565A44"/>
    <w:rsid w:val="00572709"/>
    <w:rsid w:val="00572D4F"/>
    <w:rsid w:val="00573443"/>
    <w:rsid w:val="005734CC"/>
    <w:rsid w:val="00583C63"/>
    <w:rsid w:val="0058515F"/>
    <w:rsid w:val="005879D1"/>
    <w:rsid w:val="005901DE"/>
    <w:rsid w:val="0059293D"/>
    <w:rsid w:val="00593105"/>
    <w:rsid w:val="00596038"/>
    <w:rsid w:val="005964F4"/>
    <w:rsid w:val="005A0D42"/>
    <w:rsid w:val="005A18D7"/>
    <w:rsid w:val="005A7A8E"/>
    <w:rsid w:val="005B0E21"/>
    <w:rsid w:val="005C330B"/>
    <w:rsid w:val="005C362B"/>
    <w:rsid w:val="005C4824"/>
    <w:rsid w:val="005C4CCB"/>
    <w:rsid w:val="005C6C25"/>
    <w:rsid w:val="005C7384"/>
    <w:rsid w:val="005D1676"/>
    <w:rsid w:val="005D5924"/>
    <w:rsid w:val="005D697E"/>
    <w:rsid w:val="005E0B03"/>
    <w:rsid w:val="005E0B5E"/>
    <w:rsid w:val="005E213F"/>
    <w:rsid w:val="005E233E"/>
    <w:rsid w:val="005E36C9"/>
    <w:rsid w:val="005E6C81"/>
    <w:rsid w:val="005F028D"/>
    <w:rsid w:val="005F1834"/>
    <w:rsid w:val="005F624B"/>
    <w:rsid w:val="0060096C"/>
    <w:rsid w:val="00603723"/>
    <w:rsid w:val="006119EF"/>
    <w:rsid w:val="006224E0"/>
    <w:rsid w:val="00626B67"/>
    <w:rsid w:val="00627324"/>
    <w:rsid w:val="00631DF9"/>
    <w:rsid w:val="006342CE"/>
    <w:rsid w:val="00634947"/>
    <w:rsid w:val="00637A22"/>
    <w:rsid w:val="00637AB8"/>
    <w:rsid w:val="0064072D"/>
    <w:rsid w:val="00641001"/>
    <w:rsid w:val="00646DF5"/>
    <w:rsid w:val="00650890"/>
    <w:rsid w:val="00654B43"/>
    <w:rsid w:val="00655C03"/>
    <w:rsid w:val="00660946"/>
    <w:rsid w:val="0066492E"/>
    <w:rsid w:val="00664AD6"/>
    <w:rsid w:val="00670C40"/>
    <w:rsid w:val="00675157"/>
    <w:rsid w:val="0067780D"/>
    <w:rsid w:val="00677B9C"/>
    <w:rsid w:val="00684228"/>
    <w:rsid w:val="00686945"/>
    <w:rsid w:val="00687E1B"/>
    <w:rsid w:val="00692427"/>
    <w:rsid w:val="00693A16"/>
    <w:rsid w:val="00693F56"/>
    <w:rsid w:val="00697451"/>
    <w:rsid w:val="006A0852"/>
    <w:rsid w:val="006A138E"/>
    <w:rsid w:val="006A14C5"/>
    <w:rsid w:val="006A166B"/>
    <w:rsid w:val="006B1B55"/>
    <w:rsid w:val="006B259A"/>
    <w:rsid w:val="006B5963"/>
    <w:rsid w:val="006C1F66"/>
    <w:rsid w:val="006C340B"/>
    <w:rsid w:val="006D01CC"/>
    <w:rsid w:val="006D120B"/>
    <w:rsid w:val="006D3760"/>
    <w:rsid w:val="006D3944"/>
    <w:rsid w:val="006D3B1A"/>
    <w:rsid w:val="006D6A8F"/>
    <w:rsid w:val="006E4287"/>
    <w:rsid w:val="006F001B"/>
    <w:rsid w:val="006F0541"/>
    <w:rsid w:val="006F08FA"/>
    <w:rsid w:val="006F7044"/>
    <w:rsid w:val="00703618"/>
    <w:rsid w:val="007105F1"/>
    <w:rsid w:val="00711EAA"/>
    <w:rsid w:val="00716F85"/>
    <w:rsid w:val="007206A7"/>
    <w:rsid w:val="00721218"/>
    <w:rsid w:val="007214EC"/>
    <w:rsid w:val="00724739"/>
    <w:rsid w:val="007257CF"/>
    <w:rsid w:val="0072623E"/>
    <w:rsid w:val="00726B35"/>
    <w:rsid w:val="00732237"/>
    <w:rsid w:val="00736E61"/>
    <w:rsid w:val="00743E6B"/>
    <w:rsid w:val="00745C11"/>
    <w:rsid w:val="00746B97"/>
    <w:rsid w:val="00754B90"/>
    <w:rsid w:val="0075583C"/>
    <w:rsid w:val="00756006"/>
    <w:rsid w:val="007643F8"/>
    <w:rsid w:val="007651C9"/>
    <w:rsid w:val="00765F31"/>
    <w:rsid w:val="00771EE8"/>
    <w:rsid w:val="00773CD9"/>
    <w:rsid w:val="0077412C"/>
    <w:rsid w:val="00774B13"/>
    <w:rsid w:val="00774C50"/>
    <w:rsid w:val="00775159"/>
    <w:rsid w:val="007753C0"/>
    <w:rsid w:val="00775437"/>
    <w:rsid w:val="00775F75"/>
    <w:rsid w:val="007822AE"/>
    <w:rsid w:val="0078274F"/>
    <w:rsid w:val="0079202E"/>
    <w:rsid w:val="00793D35"/>
    <w:rsid w:val="00797403"/>
    <w:rsid w:val="007A0127"/>
    <w:rsid w:val="007A02BB"/>
    <w:rsid w:val="007A19F5"/>
    <w:rsid w:val="007A73CB"/>
    <w:rsid w:val="007B2486"/>
    <w:rsid w:val="007B2F9E"/>
    <w:rsid w:val="007B5354"/>
    <w:rsid w:val="007B5397"/>
    <w:rsid w:val="007B6BDF"/>
    <w:rsid w:val="007C1058"/>
    <w:rsid w:val="007C68CC"/>
    <w:rsid w:val="007D0DFE"/>
    <w:rsid w:val="007D151F"/>
    <w:rsid w:val="007D64CF"/>
    <w:rsid w:val="007D6D7D"/>
    <w:rsid w:val="007E0BC2"/>
    <w:rsid w:val="007E6A67"/>
    <w:rsid w:val="007F2676"/>
    <w:rsid w:val="007F3B6D"/>
    <w:rsid w:val="00802879"/>
    <w:rsid w:val="0080649C"/>
    <w:rsid w:val="008065E1"/>
    <w:rsid w:val="008077C6"/>
    <w:rsid w:val="0080798B"/>
    <w:rsid w:val="00812D1A"/>
    <w:rsid w:val="00814298"/>
    <w:rsid w:val="00814616"/>
    <w:rsid w:val="00815D44"/>
    <w:rsid w:val="00815EB0"/>
    <w:rsid w:val="00821D99"/>
    <w:rsid w:val="00823192"/>
    <w:rsid w:val="00824106"/>
    <w:rsid w:val="00825A70"/>
    <w:rsid w:val="00826842"/>
    <w:rsid w:val="008278E8"/>
    <w:rsid w:val="00830472"/>
    <w:rsid w:val="00830D40"/>
    <w:rsid w:val="00831719"/>
    <w:rsid w:val="00831DB3"/>
    <w:rsid w:val="008326E1"/>
    <w:rsid w:val="00833501"/>
    <w:rsid w:val="00833C0D"/>
    <w:rsid w:val="008371AC"/>
    <w:rsid w:val="00837302"/>
    <w:rsid w:val="008410C5"/>
    <w:rsid w:val="00843662"/>
    <w:rsid w:val="00844861"/>
    <w:rsid w:val="0084621D"/>
    <w:rsid w:val="00846F94"/>
    <w:rsid w:val="00851839"/>
    <w:rsid w:val="0085246F"/>
    <w:rsid w:val="00856768"/>
    <w:rsid w:val="00861419"/>
    <w:rsid w:val="00866FA8"/>
    <w:rsid w:val="00867E87"/>
    <w:rsid w:val="00873812"/>
    <w:rsid w:val="00877D19"/>
    <w:rsid w:val="00881584"/>
    <w:rsid w:val="008821CD"/>
    <w:rsid w:val="00883705"/>
    <w:rsid w:val="0088497E"/>
    <w:rsid w:val="00886F07"/>
    <w:rsid w:val="00890744"/>
    <w:rsid w:val="00891013"/>
    <w:rsid w:val="00891440"/>
    <w:rsid w:val="008927FA"/>
    <w:rsid w:val="00897641"/>
    <w:rsid w:val="008A1AB0"/>
    <w:rsid w:val="008A4AD8"/>
    <w:rsid w:val="008A69B8"/>
    <w:rsid w:val="008B3DD2"/>
    <w:rsid w:val="008B4E73"/>
    <w:rsid w:val="008B5B4B"/>
    <w:rsid w:val="008B62BC"/>
    <w:rsid w:val="008B7D91"/>
    <w:rsid w:val="008C04F5"/>
    <w:rsid w:val="008C148E"/>
    <w:rsid w:val="008C35E6"/>
    <w:rsid w:val="008C3A5E"/>
    <w:rsid w:val="008C465F"/>
    <w:rsid w:val="008C54AF"/>
    <w:rsid w:val="008D0AD6"/>
    <w:rsid w:val="008D187A"/>
    <w:rsid w:val="008D1B1E"/>
    <w:rsid w:val="008D3386"/>
    <w:rsid w:val="008D3B16"/>
    <w:rsid w:val="008D50D4"/>
    <w:rsid w:val="008D5637"/>
    <w:rsid w:val="008D7E3C"/>
    <w:rsid w:val="008E3D33"/>
    <w:rsid w:val="008E6713"/>
    <w:rsid w:val="008F015B"/>
    <w:rsid w:val="008F2339"/>
    <w:rsid w:val="008F63B2"/>
    <w:rsid w:val="008F6D13"/>
    <w:rsid w:val="008F7795"/>
    <w:rsid w:val="00900099"/>
    <w:rsid w:val="00904197"/>
    <w:rsid w:val="00904D16"/>
    <w:rsid w:val="0090743A"/>
    <w:rsid w:val="00911CED"/>
    <w:rsid w:val="00916139"/>
    <w:rsid w:val="00916862"/>
    <w:rsid w:val="00921E21"/>
    <w:rsid w:val="009220DF"/>
    <w:rsid w:val="00922CFF"/>
    <w:rsid w:val="00925786"/>
    <w:rsid w:val="00927CE8"/>
    <w:rsid w:val="00930139"/>
    <w:rsid w:val="00931775"/>
    <w:rsid w:val="00940519"/>
    <w:rsid w:val="00941658"/>
    <w:rsid w:val="00942587"/>
    <w:rsid w:val="00942F4E"/>
    <w:rsid w:val="00946A3D"/>
    <w:rsid w:val="00947A46"/>
    <w:rsid w:val="009507B4"/>
    <w:rsid w:val="00952F86"/>
    <w:rsid w:val="00955BD0"/>
    <w:rsid w:val="009610EC"/>
    <w:rsid w:val="0096620C"/>
    <w:rsid w:val="009674F4"/>
    <w:rsid w:val="009704EB"/>
    <w:rsid w:val="009704EE"/>
    <w:rsid w:val="00971968"/>
    <w:rsid w:val="00971CD4"/>
    <w:rsid w:val="00977146"/>
    <w:rsid w:val="00977B8A"/>
    <w:rsid w:val="00980B18"/>
    <w:rsid w:val="0098343E"/>
    <w:rsid w:val="009841E6"/>
    <w:rsid w:val="00987D8D"/>
    <w:rsid w:val="009950E5"/>
    <w:rsid w:val="00997808"/>
    <w:rsid w:val="009A07DE"/>
    <w:rsid w:val="009A2FFB"/>
    <w:rsid w:val="009A5D78"/>
    <w:rsid w:val="009A6799"/>
    <w:rsid w:val="009B0541"/>
    <w:rsid w:val="009B289D"/>
    <w:rsid w:val="009B2CDB"/>
    <w:rsid w:val="009B2CFA"/>
    <w:rsid w:val="009B3365"/>
    <w:rsid w:val="009B5130"/>
    <w:rsid w:val="009C0A2C"/>
    <w:rsid w:val="009C0F1E"/>
    <w:rsid w:val="009C69D7"/>
    <w:rsid w:val="009C6FFD"/>
    <w:rsid w:val="009D0813"/>
    <w:rsid w:val="009D1B24"/>
    <w:rsid w:val="009D1D44"/>
    <w:rsid w:val="009D50C8"/>
    <w:rsid w:val="009D6077"/>
    <w:rsid w:val="009E2ECF"/>
    <w:rsid w:val="009E4A71"/>
    <w:rsid w:val="009F0EE9"/>
    <w:rsid w:val="009F160F"/>
    <w:rsid w:val="009F2BC6"/>
    <w:rsid w:val="009F68A0"/>
    <w:rsid w:val="009F7DB4"/>
    <w:rsid w:val="00A03D3E"/>
    <w:rsid w:val="00A05AD5"/>
    <w:rsid w:val="00A05C1D"/>
    <w:rsid w:val="00A06EF5"/>
    <w:rsid w:val="00A10DA9"/>
    <w:rsid w:val="00A141BA"/>
    <w:rsid w:val="00A20980"/>
    <w:rsid w:val="00A216CF"/>
    <w:rsid w:val="00A21EBE"/>
    <w:rsid w:val="00A262D9"/>
    <w:rsid w:val="00A267A8"/>
    <w:rsid w:val="00A32406"/>
    <w:rsid w:val="00A32A62"/>
    <w:rsid w:val="00A32DDD"/>
    <w:rsid w:val="00A33DF6"/>
    <w:rsid w:val="00A358CC"/>
    <w:rsid w:val="00A365EB"/>
    <w:rsid w:val="00A36707"/>
    <w:rsid w:val="00A51B66"/>
    <w:rsid w:val="00A5238D"/>
    <w:rsid w:val="00A54D9A"/>
    <w:rsid w:val="00A61936"/>
    <w:rsid w:val="00A62C64"/>
    <w:rsid w:val="00A62F1A"/>
    <w:rsid w:val="00A656C6"/>
    <w:rsid w:val="00A66309"/>
    <w:rsid w:val="00A66394"/>
    <w:rsid w:val="00A6755F"/>
    <w:rsid w:val="00A67594"/>
    <w:rsid w:val="00A7238F"/>
    <w:rsid w:val="00A75DBA"/>
    <w:rsid w:val="00A81261"/>
    <w:rsid w:val="00A81887"/>
    <w:rsid w:val="00A828A5"/>
    <w:rsid w:val="00A82E30"/>
    <w:rsid w:val="00A84BA0"/>
    <w:rsid w:val="00A84FF6"/>
    <w:rsid w:val="00A8695C"/>
    <w:rsid w:val="00A86FB5"/>
    <w:rsid w:val="00A870B4"/>
    <w:rsid w:val="00A90771"/>
    <w:rsid w:val="00A90DE8"/>
    <w:rsid w:val="00A949E5"/>
    <w:rsid w:val="00A94A16"/>
    <w:rsid w:val="00A94F18"/>
    <w:rsid w:val="00AA0946"/>
    <w:rsid w:val="00AA378C"/>
    <w:rsid w:val="00AA3A6D"/>
    <w:rsid w:val="00AA561A"/>
    <w:rsid w:val="00AA715D"/>
    <w:rsid w:val="00AB28D1"/>
    <w:rsid w:val="00AB4B67"/>
    <w:rsid w:val="00AB58AA"/>
    <w:rsid w:val="00AC0021"/>
    <w:rsid w:val="00AC2C4A"/>
    <w:rsid w:val="00AC33E9"/>
    <w:rsid w:val="00AC510B"/>
    <w:rsid w:val="00AC7984"/>
    <w:rsid w:val="00AD0EF6"/>
    <w:rsid w:val="00AD11D4"/>
    <w:rsid w:val="00AD4AAF"/>
    <w:rsid w:val="00AD6E26"/>
    <w:rsid w:val="00AE0F46"/>
    <w:rsid w:val="00AE155B"/>
    <w:rsid w:val="00AE2F56"/>
    <w:rsid w:val="00AE451F"/>
    <w:rsid w:val="00AE4EE0"/>
    <w:rsid w:val="00AE5F2F"/>
    <w:rsid w:val="00AF1CEE"/>
    <w:rsid w:val="00AF5234"/>
    <w:rsid w:val="00AF5CAA"/>
    <w:rsid w:val="00B04387"/>
    <w:rsid w:val="00B05683"/>
    <w:rsid w:val="00B05FED"/>
    <w:rsid w:val="00B0759A"/>
    <w:rsid w:val="00B1075A"/>
    <w:rsid w:val="00B1186B"/>
    <w:rsid w:val="00B12DCE"/>
    <w:rsid w:val="00B13A00"/>
    <w:rsid w:val="00B145A8"/>
    <w:rsid w:val="00B15399"/>
    <w:rsid w:val="00B16ABB"/>
    <w:rsid w:val="00B20D73"/>
    <w:rsid w:val="00B22CF0"/>
    <w:rsid w:val="00B27620"/>
    <w:rsid w:val="00B33E5F"/>
    <w:rsid w:val="00B35BC2"/>
    <w:rsid w:val="00B412E5"/>
    <w:rsid w:val="00B42ADD"/>
    <w:rsid w:val="00B4538A"/>
    <w:rsid w:val="00B50A6F"/>
    <w:rsid w:val="00B52910"/>
    <w:rsid w:val="00B576C6"/>
    <w:rsid w:val="00B631A7"/>
    <w:rsid w:val="00B63317"/>
    <w:rsid w:val="00B633C3"/>
    <w:rsid w:val="00B65C5A"/>
    <w:rsid w:val="00B66051"/>
    <w:rsid w:val="00B67DED"/>
    <w:rsid w:val="00B75F2A"/>
    <w:rsid w:val="00B760EF"/>
    <w:rsid w:val="00B76B80"/>
    <w:rsid w:val="00B77117"/>
    <w:rsid w:val="00B77C22"/>
    <w:rsid w:val="00B77D65"/>
    <w:rsid w:val="00B84996"/>
    <w:rsid w:val="00B84BC3"/>
    <w:rsid w:val="00B85766"/>
    <w:rsid w:val="00B9005B"/>
    <w:rsid w:val="00B917B8"/>
    <w:rsid w:val="00B92EE3"/>
    <w:rsid w:val="00B93E70"/>
    <w:rsid w:val="00B94156"/>
    <w:rsid w:val="00B96DCC"/>
    <w:rsid w:val="00BA0E2D"/>
    <w:rsid w:val="00BA1291"/>
    <w:rsid w:val="00BA33BE"/>
    <w:rsid w:val="00BA57F1"/>
    <w:rsid w:val="00BA7DFE"/>
    <w:rsid w:val="00BB0692"/>
    <w:rsid w:val="00BB5E4D"/>
    <w:rsid w:val="00BB66E6"/>
    <w:rsid w:val="00BB6783"/>
    <w:rsid w:val="00BB6BA5"/>
    <w:rsid w:val="00BC0044"/>
    <w:rsid w:val="00BC3360"/>
    <w:rsid w:val="00BD2705"/>
    <w:rsid w:val="00BD36E1"/>
    <w:rsid w:val="00BE0637"/>
    <w:rsid w:val="00BE1E62"/>
    <w:rsid w:val="00BE2281"/>
    <w:rsid w:val="00BE52C8"/>
    <w:rsid w:val="00BE557E"/>
    <w:rsid w:val="00BE6269"/>
    <w:rsid w:val="00BF303C"/>
    <w:rsid w:val="00BF39F7"/>
    <w:rsid w:val="00C0100A"/>
    <w:rsid w:val="00C012C2"/>
    <w:rsid w:val="00C0152C"/>
    <w:rsid w:val="00C03E38"/>
    <w:rsid w:val="00C13F2A"/>
    <w:rsid w:val="00C14A2E"/>
    <w:rsid w:val="00C15564"/>
    <w:rsid w:val="00C16972"/>
    <w:rsid w:val="00C214FF"/>
    <w:rsid w:val="00C21F2F"/>
    <w:rsid w:val="00C23E61"/>
    <w:rsid w:val="00C25C78"/>
    <w:rsid w:val="00C2784A"/>
    <w:rsid w:val="00C30FA5"/>
    <w:rsid w:val="00C32241"/>
    <w:rsid w:val="00C359D4"/>
    <w:rsid w:val="00C365AE"/>
    <w:rsid w:val="00C366DF"/>
    <w:rsid w:val="00C408D5"/>
    <w:rsid w:val="00C43825"/>
    <w:rsid w:val="00C46B70"/>
    <w:rsid w:val="00C47EE9"/>
    <w:rsid w:val="00C61E25"/>
    <w:rsid w:val="00C622C3"/>
    <w:rsid w:val="00C6296C"/>
    <w:rsid w:val="00C636AC"/>
    <w:rsid w:val="00C648AC"/>
    <w:rsid w:val="00C64D96"/>
    <w:rsid w:val="00C654D0"/>
    <w:rsid w:val="00C7034D"/>
    <w:rsid w:val="00C720A6"/>
    <w:rsid w:val="00C7437D"/>
    <w:rsid w:val="00C74649"/>
    <w:rsid w:val="00C8028B"/>
    <w:rsid w:val="00C87FFB"/>
    <w:rsid w:val="00C92F85"/>
    <w:rsid w:val="00C934DB"/>
    <w:rsid w:val="00CA2018"/>
    <w:rsid w:val="00CA5A17"/>
    <w:rsid w:val="00CA70B4"/>
    <w:rsid w:val="00CC7856"/>
    <w:rsid w:val="00CD2C03"/>
    <w:rsid w:val="00CD5071"/>
    <w:rsid w:val="00CE249E"/>
    <w:rsid w:val="00CE2629"/>
    <w:rsid w:val="00CE7579"/>
    <w:rsid w:val="00CF0C9C"/>
    <w:rsid w:val="00CF0ED1"/>
    <w:rsid w:val="00CF311F"/>
    <w:rsid w:val="00CF3A35"/>
    <w:rsid w:val="00D01015"/>
    <w:rsid w:val="00D01EBD"/>
    <w:rsid w:val="00D023E3"/>
    <w:rsid w:val="00D11157"/>
    <w:rsid w:val="00D1309E"/>
    <w:rsid w:val="00D15620"/>
    <w:rsid w:val="00D15641"/>
    <w:rsid w:val="00D15EC8"/>
    <w:rsid w:val="00D22A68"/>
    <w:rsid w:val="00D22D3F"/>
    <w:rsid w:val="00D25151"/>
    <w:rsid w:val="00D25A60"/>
    <w:rsid w:val="00D269AA"/>
    <w:rsid w:val="00D279FD"/>
    <w:rsid w:val="00D27E12"/>
    <w:rsid w:val="00D308E0"/>
    <w:rsid w:val="00D30BF2"/>
    <w:rsid w:val="00D32560"/>
    <w:rsid w:val="00D32EB5"/>
    <w:rsid w:val="00D33B2E"/>
    <w:rsid w:val="00D354F6"/>
    <w:rsid w:val="00D37FDD"/>
    <w:rsid w:val="00D40CB5"/>
    <w:rsid w:val="00D429F5"/>
    <w:rsid w:val="00D42CF4"/>
    <w:rsid w:val="00D43690"/>
    <w:rsid w:val="00D44DCB"/>
    <w:rsid w:val="00D46D06"/>
    <w:rsid w:val="00D50E8B"/>
    <w:rsid w:val="00D5119A"/>
    <w:rsid w:val="00D512FC"/>
    <w:rsid w:val="00D537C7"/>
    <w:rsid w:val="00D54147"/>
    <w:rsid w:val="00D575DF"/>
    <w:rsid w:val="00D621C3"/>
    <w:rsid w:val="00D64168"/>
    <w:rsid w:val="00D660A7"/>
    <w:rsid w:val="00D66D5C"/>
    <w:rsid w:val="00D7049A"/>
    <w:rsid w:val="00D71C48"/>
    <w:rsid w:val="00D728E4"/>
    <w:rsid w:val="00D74E64"/>
    <w:rsid w:val="00D76FEB"/>
    <w:rsid w:val="00D80B18"/>
    <w:rsid w:val="00D840FC"/>
    <w:rsid w:val="00D8751E"/>
    <w:rsid w:val="00D95814"/>
    <w:rsid w:val="00DA046E"/>
    <w:rsid w:val="00DA311E"/>
    <w:rsid w:val="00DA4789"/>
    <w:rsid w:val="00DB0132"/>
    <w:rsid w:val="00DB080C"/>
    <w:rsid w:val="00DB1010"/>
    <w:rsid w:val="00DB2274"/>
    <w:rsid w:val="00DB2C6F"/>
    <w:rsid w:val="00DB3BBD"/>
    <w:rsid w:val="00DC49FF"/>
    <w:rsid w:val="00DD05C2"/>
    <w:rsid w:val="00DD3008"/>
    <w:rsid w:val="00DD48D4"/>
    <w:rsid w:val="00DD52B6"/>
    <w:rsid w:val="00DE0DD8"/>
    <w:rsid w:val="00DE0FC4"/>
    <w:rsid w:val="00DE3997"/>
    <w:rsid w:val="00DE6346"/>
    <w:rsid w:val="00DF053A"/>
    <w:rsid w:val="00DF1C46"/>
    <w:rsid w:val="00DF204F"/>
    <w:rsid w:val="00DF28F3"/>
    <w:rsid w:val="00DF6016"/>
    <w:rsid w:val="00DF74D7"/>
    <w:rsid w:val="00E0019F"/>
    <w:rsid w:val="00E01ABF"/>
    <w:rsid w:val="00E02C96"/>
    <w:rsid w:val="00E03880"/>
    <w:rsid w:val="00E06CC3"/>
    <w:rsid w:val="00E11AD6"/>
    <w:rsid w:val="00E1236C"/>
    <w:rsid w:val="00E12A85"/>
    <w:rsid w:val="00E13D65"/>
    <w:rsid w:val="00E16E66"/>
    <w:rsid w:val="00E2003A"/>
    <w:rsid w:val="00E20FCC"/>
    <w:rsid w:val="00E21F1F"/>
    <w:rsid w:val="00E24078"/>
    <w:rsid w:val="00E24D19"/>
    <w:rsid w:val="00E257E4"/>
    <w:rsid w:val="00E2691B"/>
    <w:rsid w:val="00E27992"/>
    <w:rsid w:val="00E308A2"/>
    <w:rsid w:val="00E412AD"/>
    <w:rsid w:val="00E41B2F"/>
    <w:rsid w:val="00E456FA"/>
    <w:rsid w:val="00E50682"/>
    <w:rsid w:val="00E51103"/>
    <w:rsid w:val="00E54F7F"/>
    <w:rsid w:val="00E570D3"/>
    <w:rsid w:val="00E61D4B"/>
    <w:rsid w:val="00E64206"/>
    <w:rsid w:val="00E649FA"/>
    <w:rsid w:val="00E67434"/>
    <w:rsid w:val="00E70455"/>
    <w:rsid w:val="00E705E9"/>
    <w:rsid w:val="00E719D5"/>
    <w:rsid w:val="00E73708"/>
    <w:rsid w:val="00E74A7C"/>
    <w:rsid w:val="00E80F67"/>
    <w:rsid w:val="00E843EA"/>
    <w:rsid w:val="00E864F4"/>
    <w:rsid w:val="00E92268"/>
    <w:rsid w:val="00E96686"/>
    <w:rsid w:val="00EA02C4"/>
    <w:rsid w:val="00EA0828"/>
    <w:rsid w:val="00EA0B96"/>
    <w:rsid w:val="00EA3C74"/>
    <w:rsid w:val="00EA4783"/>
    <w:rsid w:val="00EA68F5"/>
    <w:rsid w:val="00EB4ABE"/>
    <w:rsid w:val="00EB4ED5"/>
    <w:rsid w:val="00EB57F8"/>
    <w:rsid w:val="00EB74DE"/>
    <w:rsid w:val="00EB789B"/>
    <w:rsid w:val="00EC0232"/>
    <w:rsid w:val="00EC2F85"/>
    <w:rsid w:val="00EC3FB0"/>
    <w:rsid w:val="00EC4011"/>
    <w:rsid w:val="00EC6476"/>
    <w:rsid w:val="00ED1251"/>
    <w:rsid w:val="00ED3C94"/>
    <w:rsid w:val="00ED4BD4"/>
    <w:rsid w:val="00ED6EBF"/>
    <w:rsid w:val="00EE4508"/>
    <w:rsid w:val="00EE4937"/>
    <w:rsid w:val="00EE5B77"/>
    <w:rsid w:val="00EE7484"/>
    <w:rsid w:val="00EF0A77"/>
    <w:rsid w:val="00EF15B3"/>
    <w:rsid w:val="00EF441F"/>
    <w:rsid w:val="00EF53DA"/>
    <w:rsid w:val="00EF588B"/>
    <w:rsid w:val="00EF78AA"/>
    <w:rsid w:val="00F04089"/>
    <w:rsid w:val="00F0611A"/>
    <w:rsid w:val="00F07969"/>
    <w:rsid w:val="00F1241D"/>
    <w:rsid w:val="00F17783"/>
    <w:rsid w:val="00F20BF3"/>
    <w:rsid w:val="00F2143A"/>
    <w:rsid w:val="00F22F40"/>
    <w:rsid w:val="00F241DA"/>
    <w:rsid w:val="00F271F7"/>
    <w:rsid w:val="00F30135"/>
    <w:rsid w:val="00F336DF"/>
    <w:rsid w:val="00F34620"/>
    <w:rsid w:val="00F34C32"/>
    <w:rsid w:val="00F354FB"/>
    <w:rsid w:val="00F3691D"/>
    <w:rsid w:val="00F36EE5"/>
    <w:rsid w:val="00F40D8F"/>
    <w:rsid w:val="00F42062"/>
    <w:rsid w:val="00F442D9"/>
    <w:rsid w:val="00F47574"/>
    <w:rsid w:val="00F5138B"/>
    <w:rsid w:val="00F52C15"/>
    <w:rsid w:val="00F56ADC"/>
    <w:rsid w:val="00F60BF5"/>
    <w:rsid w:val="00F61E37"/>
    <w:rsid w:val="00F61E55"/>
    <w:rsid w:val="00F63826"/>
    <w:rsid w:val="00F64B91"/>
    <w:rsid w:val="00F65C5C"/>
    <w:rsid w:val="00F70DAF"/>
    <w:rsid w:val="00F72E44"/>
    <w:rsid w:val="00F73366"/>
    <w:rsid w:val="00F76232"/>
    <w:rsid w:val="00F80EBE"/>
    <w:rsid w:val="00F81D95"/>
    <w:rsid w:val="00F825B4"/>
    <w:rsid w:val="00F84AF2"/>
    <w:rsid w:val="00F86181"/>
    <w:rsid w:val="00F863B6"/>
    <w:rsid w:val="00F9010E"/>
    <w:rsid w:val="00F9336A"/>
    <w:rsid w:val="00F96AC0"/>
    <w:rsid w:val="00FA0505"/>
    <w:rsid w:val="00FA1FDE"/>
    <w:rsid w:val="00FA5B13"/>
    <w:rsid w:val="00FB6789"/>
    <w:rsid w:val="00FB7302"/>
    <w:rsid w:val="00FC1A88"/>
    <w:rsid w:val="00FC2772"/>
    <w:rsid w:val="00FC3814"/>
    <w:rsid w:val="00FC5F06"/>
    <w:rsid w:val="00FD0356"/>
    <w:rsid w:val="00FD663F"/>
    <w:rsid w:val="00FE067D"/>
    <w:rsid w:val="00FE13F5"/>
    <w:rsid w:val="00FE2816"/>
    <w:rsid w:val="00FE62D9"/>
    <w:rsid w:val="00FE65C2"/>
    <w:rsid w:val="00FE725A"/>
    <w:rsid w:val="00FF1295"/>
    <w:rsid w:val="00FF21F2"/>
    <w:rsid w:val="00FF51C7"/>
    <w:rsid w:val="00FF6673"/>
    <w:rsid w:val="00FF6B4F"/>
    <w:rsid w:val="00FF7A38"/>
    <w:rsid w:val="0173FDA8"/>
    <w:rsid w:val="01CCB825"/>
    <w:rsid w:val="02A4BAB2"/>
    <w:rsid w:val="05A46EC7"/>
    <w:rsid w:val="05BF02B0"/>
    <w:rsid w:val="05F2A8F0"/>
    <w:rsid w:val="077FC341"/>
    <w:rsid w:val="07C84286"/>
    <w:rsid w:val="07DACAE6"/>
    <w:rsid w:val="08E25CE2"/>
    <w:rsid w:val="097A7FF0"/>
    <w:rsid w:val="09A2D747"/>
    <w:rsid w:val="0A65EBE9"/>
    <w:rsid w:val="0B71DD65"/>
    <w:rsid w:val="0BBCED22"/>
    <w:rsid w:val="0D88D25E"/>
    <w:rsid w:val="0DAEA54B"/>
    <w:rsid w:val="0EA5A1D6"/>
    <w:rsid w:val="0F247AEE"/>
    <w:rsid w:val="0F6ED75A"/>
    <w:rsid w:val="10FEDF9B"/>
    <w:rsid w:val="129D1109"/>
    <w:rsid w:val="12C5317E"/>
    <w:rsid w:val="152821DC"/>
    <w:rsid w:val="1576FECF"/>
    <w:rsid w:val="15BCCE2C"/>
    <w:rsid w:val="1620E894"/>
    <w:rsid w:val="174B31B5"/>
    <w:rsid w:val="187D516E"/>
    <w:rsid w:val="18DA56FB"/>
    <w:rsid w:val="18DF311B"/>
    <w:rsid w:val="199A170A"/>
    <w:rsid w:val="1A0D1800"/>
    <w:rsid w:val="1A2DF356"/>
    <w:rsid w:val="1A577A76"/>
    <w:rsid w:val="1BB5B7E0"/>
    <w:rsid w:val="1CC62E0F"/>
    <w:rsid w:val="1DCAEE49"/>
    <w:rsid w:val="1E52BA1D"/>
    <w:rsid w:val="1EC6EAF0"/>
    <w:rsid w:val="1ECA3622"/>
    <w:rsid w:val="1F99A2AF"/>
    <w:rsid w:val="2288CC8C"/>
    <w:rsid w:val="22D03D13"/>
    <w:rsid w:val="23D920C6"/>
    <w:rsid w:val="2447A2E7"/>
    <w:rsid w:val="25397C48"/>
    <w:rsid w:val="269B8D0F"/>
    <w:rsid w:val="2702B138"/>
    <w:rsid w:val="299BFC51"/>
    <w:rsid w:val="299DA0E3"/>
    <w:rsid w:val="29CB7C72"/>
    <w:rsid w:val="2BCC63DF"/>
    <w:rsid w:val="2CE36CDB"/>
    <w:rsid w:val="2D581EF4"/>
    <w:rsid w:val="2E4544EA"/>
    <w:rsid w:val="2F557D85"/>
    <w:rsid w:val="30D82F5B"/>
    <w:rsid w:val="310F7F60"/>
    <w:rsid w:val="3392D197"/>
    <w:rsid w:val="367C8E08"/>
    <w:rsid w:val="394B7B97"/>
    <w:rsid w:val="3C3FE995"/>
    <w:rsid w:val="3CD4C639"/>
    <w:rsid w:val="3CE0B35D"/>
    <w:rsid w:val="3E2D0EC1"/>
    <w:rsid w:val="3E666169"/>
    <w:rsid w:val="3EADAF72"/>
    <w:rsid w:val="3F0FF16C"/>
    <w:rsid w:val="3FD1B695"/>
    <w:rsid w:val="4204F250"/>
    <w:rsid w:val="423D997F"/>
    <w:rsid w:val="42F107AA"/>
    <w:rsid w:val="43D181EB"/>
    <w:rsid w:val="440B33BC"/>
    <w:rsid w:val="4474771E"/>
    <w:rsid w:val="44ED7D4F"/>
    <w:rsid w:val="462A5EA7"/>
    <w:rsid w:val="46D7C765"/>
    <w:rsid w:val="470C992D"/>
    <w:rsid w:val="476DCD4D"/>
    <w:rsid w:val="478CBD1D"/>
    <w:rsid w:val="4817E5E1"/>
    <w:rsid w:val="481D2D0C"/>
    <w:rsid w:val="48F5211B"/>
    <w:rsid w:val="490CE67B"/>
    <w:rsid w:val="49506AA4"/>
    <w:rsid w:val="49CEA221"/>
    <w:rsid w:val="49D0F523"/>
    <w:rsid w:val="4A315E5A"/>
    <w:rsid w:val="4A4A7FE2"/>
    <w:rsid w:val="4A4E8720"/>
    <w:rsid w:val="4B08166C"/>
    <w:rsid w:val="4BD8638B"/>
    <w:rsid w:val="4E5BA3F0"/>
    <w:rsid w:val="4E70C844"/>
    <w:rsid w:val="4ED3C339"/>
    <w:rsid w:val="4EF1F520"/>
    <w:rsid w:val="4EFCAC4E"/>
    <w:rsid w:val="4F2DADCB"/>
    <w:rsid w:val="4FA843E4"/>
    <w:rsid w:val="504CB802"/>
    <w:rsid w:val="50B57C1C"/>
    <w:rsid w:val="50F5F048"/>
    <w:rsid w:val="51D4305F"/>
    <w:rsid w:val="51E0F9D2"/>
    <w:rsid w:val="5240DC9A"/>
    <w:rsid w:val="535758E5"/>
    <w:rsid w:val="53BFF88F"/>
    <w:rsid w:val="54E217D9"/>
    <w:rsid w:val="56613754"/>
    <w:rsid w:val="59032808"/>
    <w:rsid w:val="5A0FAAD2"/>
    <w:rsid w:val="5AA07DDA"/>
    <w:rsid w:val="5C442405"/>
    <w:rsid w:val="5C4639CD"/>
    <w:rsid w:val="5C4DCD70"/>
    <w:rsid w:val="5C724625"/>
    <w:rsid w:val="5D504B5A"/>
    <w:rsid w:val="5E94CE21"/>
    <w:rsid w:val="5FE020DC"/>
    <w:rsid w:val="603BE094"/>
    <w:rsid w:val="60AD0781"/>
    <w:rsid w:val="621A37A7"/>
    <w:rsid w:val="62B7BA03"/>
    <w:rsid w:val="63914012"/>
    <w:rsid w:val="63E07EAB"/>
    <w:rsid w:val="64CD58C5"/>
    <w:rsid w:val="6763D2A8"/>
    <w:rsid w:val="678A002D"/>
    <w:rsid w:val="6798F83A"/>
    <w:rsid w:val="68573C3C"/>
    <w:rsid w:val="68D2799A"/>
    <w:rsid w:val="6A2E26E1"/>
    <w:rsid w:val="6B6410CE"/>
    <w:rsid w:val="6B82341B"/>
    <w:rsid w:val="6DAE504B"/>
    <w:rsid w:val="6DE2F1C4"/>
    <w:rsid w:val="6FD15BBD"/>
    <w:rsid w:val="6FEE5723"/>
    <w:rsid w:val="7096B40C"/>
    <w:rsid w:val="70B1C4DD"/>
    <w:rsid w:val="7394F5DC"/>
    <w:rsid w:val="74CB451C"/>
    <w:rsid w:val="7543A648"/>
    <w:rsid w:val="7582B3E0"/>
    <w:rsid w:val="75AC3FF9"/>
    <w:rsid w:val="75CE55E2"/>
    <w:rsid w:val="77A8AB6A"/>
    <w:rsid w:val="77F6C2A0"/>
    <w:rsid w:val="782A0284"/>
    <w:rsid w:val="783B84A2"/>
    <w:rsid w:val="787793B8"/>
    <w:rsid w:val="789807C7"/>
    <w:rsid w:val="78C0B04D"/>
    <w:rsid w:val="78FCE291"/>
    <w:rsid w:val="7986A2AA"/>
    <w:rsid w:val="799A35B3"/>
    <w:rsid w:val="7CFABEBA"/>
    <w:rsid w:val="7E41D6FE"/>
    <w:rsid w:val="7F1FCF5D"/>
    <w:rsid w:val="7F2E6E91"/>
    <w:rsid w:val="7F66A7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E4D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qFormat/>
    <w:pPr>
      <w:keepNext/>
      <w:pBdr>
        <w:top w:val="single" w:sz="18" w:space="1" w:color="000080"/>
        <w:bottom w:val="single" w:sz="18" w:space="1" w:color="000080"/>
      </w:pBdr>
      <w:outlineLvl w:val="0"/>
    </w:pPr>
    <w:rPr>
      <w:rFonts w:ascii="Arial" w:hAnsi="Arial" w:cs="Arial"/>
      <w:b/>
      <w:color w:val="000080"/>
      <w:sz w:val="32"/>
    </w:rPr>
  </w:style>
  <w:style w:type="paragraph" w:styleId="Heading8">
    <w:name w:val="heading 8"/>
    <w:basedOn w:val="Normal"/>
    <w:next w:val="Normal"/>
    <w:qFormat/>
    <w:pPr>
      <w:keepNext/>
      <w:outlineLvl w:val="7"/>
    </w:pPr>
    <w:rPr>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ReturnAddress">
    <w:name w:val="Return Address"/>
    <w:basedOn w:val="Normal"/>
    <w:pPr>
      <w:keepLines/>
      <w:spacing w:line="200" w:lineRule="atLeast"/>
    </w:pPr>
    <w:rPr>
      <w:rFonts w:ascii="Arial" w:hAnsi="Arial"/>
      <w:spacing w:val="-2"/>
      <w:sz w:val="16"/>
    </w:rPr>
  </w:style>
  <w:style w:type="paragraph" w:styleId="BalloonText">
    <w:name w:val="Balloon Text"/>
    <w:basedOn w:val="Normal"/>
    <w:link w:val="BalloonTextChar"/>
    <w:rsid w:val="007C68CC"/>
    <w:rPr>
      <w:rFonts w:ascii="Tahoma" w:hAnsi="Tahoma" w:cs="Tahoma"/>
      <w:sz w:val="16"/>
      <w:szCs w:val="16"/>
    </w:rPr>
  </w:style>
  <w:style w:type="character" w:customStyle="1" w:styleId="BalloonTextChar">
    <w:name w:val="Balloon Text Char"/>
    <w:link w:val="BalloonText"/>
    <w:rsid w:val="007C68CC"/>
    <w:rPr>
      <w:rFonts w:ascii="Tahoma" w:hAnsi="Tahoma" w:cs="Tahoma"/>
      <w:sz w:val="16"/>
      <w:szCs w:val="16"/>
      <w:lang w:eastAsia="en-US"/>
    </w:rPr>
  </w:style>
  <w:style w:type="character" w:customStyle="1" w:styleId="FooterChar">
    <w:name w:val="Footer Char"/>
    <w:link w:val="Footer"/>
    <w:uiPriority w:val="99"/>
    <w:rsid w:val="007C68CC"/>
    <w:rPr>
      <w:lang w:eastAsia="en-US"/>
    </w:rPr>
  </w:style>
  <w:style w:type="character" w:styleId="Hyperlink">
    <w:name w:val="Hyperlink"/>
    <w:uiPriority w:val="99"/>
    <w:unhideWhenUsed/>
    <w:rsid w:val="002B29EB"/>
    <w:rPr>
      <w:color w:val="0000FF"/>
      <w:u w:val="single"/>
    </w:rPr>
  </w:style>
  <w:style w:type="table" w:styleId="TableGrid">
    <w:name w:val="Table Grid"/>
    <w:basedOn w:val="TableNormal"/>
    <w:uiPriority w:val="59"/>
    <w:rsid w:val="002B29E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434554"/>
    <w:pPr>
      <w:spacing w:before="100" w:beforeAutospacing="1" w:after="100" w:afterAutospacing="1"/>
    </w:pPr>
    <w:rPr>
      <w:rFonts w:ascii="Arial Unicode MS" w:eastAsia="Arial Unicode MS" w:hAnsi="Arial Unicode MS" w:cs="Arial Unicode MS"/>
      <w:sz w:val="24"/>
      <w:szCs w:val="24"/>
    </w:rPr>
  </w:style>
  <w:style w:type="paragraph" w:styleId="ListParagraph">
    <w:name w:val="List Paragraph"/>
    <w:basedOn w:val="Normal"/>
    <w:uiPriority w:val="34"/>
    <w:qFormat/>
    <w:rsid w:val="00B0759A"/>
    <w:pPr>
      <w:spacing w:after="200" w:line="276" w:lineRule="auto"/>
      <w:ind w:left="720"/>
      <w:contextualSpacing/>
    </w:pPr>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qFormat/>
    <w:pPr>
      <w:keepNext/>
      <w:pBdr>
        <w:top w:val="single" w:sz="18" w:space="1" w:color="000080"/>
        <w:bottom w:val="single" w:sz="18" w:space="1" w:color="000080"/>
      </w:pBdr>
      <w:outlineLvl w:val="0"/>
    </w:pPr>
    <w:rPr>
      <w:rFonts w:ascii="Arial" w:hAnsi="Arial" w:cs="Arial"/>
      <w:b/>
      <w:color w:val="000080"/>
      <w:sz w:val="32"/>
    </w:rPr>
  </w:style>
  <w:style w:type="paragraph" w:styleId="Heading8">
    <w:name w:val="heading 8"/>
    <w:basedOn w:val="Normal"/>
    <w:next w:val="Normal"/>
    <w:qFormat/>
    <w:pPr>
      <w:keepNext/>
      <w:outlineLvl w:val="7"/>
    </w:pPr>
    <w:rPr>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ReturnAddress">
    <w:name w:val="Return Address"/>
    <w:basedOn w:val="Normal"/>
    <w:pPr>
      <w:keepLines/>
      <w:spacing w:line="200" w:lineRule="atLeast"/>
    </w:pPr>
    <w:rPr>
      <w:rFonts w:ascii="Arial" w:hAnsi="Arial"/>
      <w:spacing w:val="-2"/>
      <w:sz w:val="16"/>
    </w:rPr>
  </w:style>
  <w:style w:type="paragraph" w:styleId="BalloonText">
    <w:name w:val="Balloon Text"/>
    <w:basedOn w:val="Normal"/>
    <w:link w:val="BalloonTextChar"/>
    <w:rsid w:val="007C68CC"/>
    <w:rPr>
      <w:rFonts w:ascii="Tahoma" w:hAnsi="Tahoma" w:cs="Tahoma"/>
      <w:sz w:val="16"/>
      <w:szCs w:val="16"/>
    </w:rPr>
  </w:style>
  <w:style w:type="character" w:customStyle="1" w:styleId="BalloonTextChar">
    <w:name w:val="Balloon Text Char"/>
    <w:link w:val="BalloonText"/>
    <w:rsid w:val="007C68CC"/>
    <w:rPr>
      <w:rFonts w:ascii="Tahoma" w:hAnsi="Tahoma" w:cs="Tahoma"/>
      <w:sz w:val="16"/>
      <w:szCs w:val="16"/>
      <w:lang w:eastAsia="en-US"/>
    </w:rPr>
  </w:style>
  <w:style w:type="character" w:customStyle="1" w:styleId="FooterChar">
    <w:name w:val="Footer Char"/>
    <w:link w:val="Footer"/>
    <w:uiPriority w:val="99"/>
    <w:rsid w:val="007C68CC"/>
    <w:rPr>
      <w:lang w:eastAsia="en-US"/>
    </w:rPr>
  </w:style>
  <w:style w:type="character" w:styleId="Hyperlink">
    <w:name w:val="Hyperlink"/>
    <w:uiPriority w:val="99"/>
    <w:unhideWhenUsed/>
    <w:rsid w:val="002B29EB"/>
    <w:rPr>
      <w:color w:val="0000FF"/>
      <w:u w:val="single"/>
    </w:rPr>
  </w:style>
  <w:style w:type="table" w:styleId="TableGrid">
    <w:name w:val="Table Grid"/>
    <w:basedOn w:val="TableNormal"/>
    <w:uiPriority w:val="59"/>
    <w:rsid w:val="002B29E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434554"/>
    <w:pPr>
      <w:spacing w:before="100" w:beforeAutospacing="1" w:after="100" w:afterAutospacing="1"/>
    </w:pPr>
    <w:rPr>
      <w:rFonts w:ascii="Arial Unicode MS" w:eastAsia="Arial Unicode MS" w:hAnsi="Arial Unicode MS" w:cs="Arial Unicode MS"/>
      <w:sz w:val="24"/>
      <w:szCs w:val="24"/>
    </w:rPr>
  </w:style>
  <w:style w:type="paragraph" w:styleId="ListParagraph">
    <w:name w:val="List Paragraph"/>
    <w:basedOn w:val="Normal"/>
    <w:uiPriority w:val="34"/>
    <w:qFormat/>
    <w:rsid w:val="00B0759A"/>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173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sicklecellsociety.org/wp-content/uploads/2019/11/SCD-in-Childhood_Final-version-1.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s://assets.publishing.service.gov.uk/media/5e18a52940f0b65dc1918763/Greenbook_chapter_7_Immunsing_immunosupressed.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d042e7c-8c78-4415-9af9-59b54e100297" xsi:nil="true"/>
    <lcf76f155ced4ddcb4097134ff3c332f xmlns="0187aca2-1dae-40c8-bd19-121c02b82061">
      <Terms xmlns="http://schemas.microsoft.com/office/infopath/2007/PartnerControls"/>
    </lcf76f155ced4ddcb4097134ff3c332f>
    <SharedWithUsers xmlns="4d042e7c-8c78-4415-9af9-59b54e100297">
      <UserInfo>
        <DisplayName>Anna Farrell</DisplayName>
        <AccountId>171</AccountId>
        <AccountType/>
      </UserInfo>
      <UserInfo>
        <DisplayName>Michelle Cummins</DisplayName>
        <AccountId>74</AccountId>
        <AccountType/>
      </UserInfo>
      <UserInfo>
        <DisplayName>Sandra Schneider</DisplayName>
        <AccountId>13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3519224DC17CD479CDB64BAAF6318F5" ma:contentTypeVersion="15" ma:contentTypeDescription="Create a new document." ma:contentTypeScope="" ma:versionID="877572a696c4492ec67e8264f5b0e5c6">
  <xsd:schema xmlns:xsd="http://www.w3.org/2001/XMLSchema" xmlns:xs="http://www.w3.org/2001/XMLSchema" xmlns:p="http://schemas.microsoft.com/office/2006/metadata/properties" xmlns:ns2="0187aca2-1dae-40c8-bd19-121c02b82061" xmlns:ns3="4d042e7c-8c78-4415-9af9-59b54e100297" targetNamespace="http://schemas.microsoft.com/office/2006/metadata/properties" ma:root="true" ma:fieldsID="5a32c25bb54bf3a26bc35526d62817df" ns2:_="" ns3:_="">
    <xsd:import namespace="0187aca2-1dae-40c8-bd19-121c02b82061"/>
    <xsd:import namespace="4d042e7c-8c78-4415-9af9-59b54e10029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87aca2-1dae-40c8-bd19-121c02b820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73e9af6-01d4-423d-8bd2-cf099f328a03"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042e7c-8c78-4415-9af9-59b54e10029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49fe865-afc4-4334-b2c1-0d57a5c22f94}" ma:internalName="TaxCatchAll" ma:showField="CatchAllData" ma:web="4d042e7c-8c78-4415-9af9-59b54e10029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781D2-AB78-463D-84F3-9151D25E1478}">
  <ds:schemaRefs>
    <ds:schemaRef ds:uri="http://schemas.microsoft.com/office/2006/metadata/properties"/>
    <ds:schemaRef ds:uri="http://schemas.microsoft.com/office/infopath/2007/PartnerControls"/>
    <ds:schemaRef ds:uri="4d042e7c-8c78-4415-9af9-59b54e100297"/>
    <ds:schemaRef ds:uri="0187aca2-1dae-40c8-bd19-121c02b82061"/>
  </ds:schemaRefs>
</ds:datastoreItem>
</file>

<file path=customXml/itemProps2.xml><?xml version="1.0" encoding="utf-8"?>
<ds:datastoreItem xmlns:ds="http://schemas.openxmlformats.org/officeDocument/2006/customXml" ds:itemID="{3E78A40D-8652-48FD-BE89-12CA16088E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87aca2-1dae-40c8-bd19-121c02b82061"/>
    <ds:schemaRef ds:uri="4d042e7c-8c78-4415-9af9-59b54e1002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786711-8A7A-43F4-84DA-24D112472701}">
  <ds:schemaRefs>
    <ds:schemaRef ds:uri="http://schemas.microsoft.com/sharepoint/v3/contenttype/forms"/>
  </ds:schemaRefs>
</ds:datastoreItem>
</file>

<file path=customXml/itemProps4.xml><?xml version="1.0" encoding="utf-8"?>
<ds:datastoreItem xmlns:ds="http://schemas.openxmlformats.org/officeDocument/2006/customXml" ds:itemID="{6A2B654B-DA4E-4DC4-9B03-26CE43412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1775</Words>
  <Characters>10124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Our Ref:</vt:lpstr>
    </vt:vector>
  </TitlesOfParts>
  <Company>UBHT</Company>
  <LinksUpToDate>false</LinksUpToDate>
  <CharactersWithSpaces>11876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dc:title>
  <dc:creator>UBHT</dc:creator>
  <cp:lastModifiedBy>Schneider, Sandra</cp:lastModifiedBy>
  <cp:revision>2</cp:revision>
  <cp:lastPrinted>2019-03-04T10:11:00Z</cp:lastPrinted>
  <dcterms:created xsi:type="dcterms:W3CDTF">2024-07-25T09:06:00Z</dcterms:created>
  <dcterms:modified xsi:type="dcterms:W3CDTF">2024-07-25T09:06:00Z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atCons">
    <vt:lpwstr>C4206226</vt:lpwstr>
  </property>
  <property fmtid="{D5CDD505-2E9C-101B-9397-08002B2CF9AE}" pid="3" name="NatSpec">
    <vt:lpwstr>14</vt:lpwstr>
  </property>
  <property fmtid="{D5CDD505-2E9C-101B-9397-08002B2CF9AE}" pid="4" name="ContentTypeId">
    <vt:lpwstr>0x01010083519224DC17CD479CDB64BAAF6318F5</vt:lpwstr>
  </property>
  <property fmtid="{D5CDD505-2E9C-101B-9397-08002B2CF9AE}" pid="5" name="MediaServiceImageTags">
    <vt:lpwstr/>
  </property>
</Properties>
</file>